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EC208">
      <w:pPr>
        <w:pStyle w:val="6"/>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方正小标宋_GBK" w:hAnsi="方正小标宋_GBK" w:eastAsia="方正小标宋_GBK" w:cs="方正小标宋_GBK"/>
          <w:b/>
          <w:bCs/>
          <w:color w:val="000000"/>
          <w:sz w:val="44"/>
          <w:szCs w:val="44"/>
          <w:u w:val="none"/>
          <w:lang w:val="en-US" w:eastAsia="zh-CN"/>
        </w:rPr>
      </w:pPr>
      <w:r>
        <w:rPr>
          <w:rFonts w:hint="eastAsia" w:ascii="方正小标宋_GBK" w:hAnsi="方正小标宋_GBK" w:eastAsia="方正小标宋_GBK" w:cs="方正小标宋_GBK"/>
          <w:b/>
          <w:bCs/>
          <w:color w:val="000000"/>
          <w:sz w:val="44"/>
          <w:szCs w:val="44"/>
          <w:u w:val="none"/>
          <w:lang w:val="en-US" w:eastAsia="zh-CN"/>
        </w:rPr>
        <w:t>重庆旅投景典房地产开发有限公司道真分公司</w:t>
      </w:r>
    </w:p>
    <w:p w14:paraId="0FE76262">
      <w:pPr>
        <w:pStyle w:val="6"/>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方正黑体_GBK" w:hAnsi="方正黑体_GBK" w:eastAsia="方正黑体_GBK" w:cs="方正黑体_GBK"/>
          <w:color w:val="000000"/>
          <w:sz w:val="44"/>
          <w:szCs w:val="44"/>
          <w:lang w:val="en-US" w:eastAsia="zh-CN"/>
        </w:rPr>
      </w:pPr>
      <w:r>
        <w:rPr>
          <w:rFonts w:hint="eastAsia" w:ascii="方正小标宋_GBK" w:hAnsi="方正小标宋_GBK" w:eastAsia="方正小标宋_GBK" w:cs="方正小标宋_GBK"/>
          <w:b/>
          <w:bCs/>
          <w:color w:val="000000"/>
          <w:sz w:val="44"/>
          <w:szCs w:val="44"/>
          <w:u w:val="none"/>
          <w:lang w:val="en-US" w:eastAsia="zh-CN"/>
        </w:rPr>
        <w:t>劳务派遣服务采购</w:t>
      </w:r>
      <w:r>
        <w:rPr>
          <w:rFonts w:hint="eastAsia" w:ascii="方正小标宋_GBK" w:hAnsi="方正小标宋_GBK" w:eastAsia="方正小标宋_GBK" w:cs="方正小标宋_GBK"/>
          <w:b/>
          <w:bCs/>
          <w:color w:val="000000"/>
          <w:sz w:val="44"/>
          <w:szCs w:val="44"/>
          <w:lang w:val="en-US" w:eastAsia="zh-CN"/>
        </w:rPr>
        <w:t>询比文件</w:t>
      </w:r>
    </w:p>
    <w:p w14:paraId="495195A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b w:val="0"/>
          <w:bCs w:val="0"/>
          <w:color w:val="000000"/>
          <w:kern w:val="2"/>
          <w:sz w:val="32"/>
          <w:szCs w:val="32"/>
          <w:lang w:val="en-US" w:eastAsia="zh-CN" w:bidi="ar-SA"/>
        </w:rPr>
      </w:pPr>
    </w:p>
    <w:p w14:paraId="0718C41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公司拟开展劳务派遣服务采购，选取综合实力强、经验丰富、管理体系严密、价格合理的劳务派遣服务公司</w:t>
      </w:r>
      <w:r>
        <w:rPr>
          <w:rFonts w:hint="eastAsia" w:ascii="方正仿宋_GBK" w:hAnsi="方正仿宋_GBK" w:eastAsia="方正仿宋_GBK" w:cs="方正仿宋_GBK"/>
          <w:color w:val="000000"/>
          <w:sz w:val="32"/>
          <w:szCs w:val="32"/>
          <w:lang w:val="en-US" w:eastAsia="zh-CN"/>
        </w:rPr>
        <w:t>作为重庆旅投景典房地产开发有限公司劳务派遣项目合作伙伴</w:t>
      </w:r>
      <w:r>
        <w:rPr>
          <w:rFonts w:hint="eastAsia" w:ascii="方正仿宋_GBK" w:hAnsi="方正仿宋_GBK" w:eastAsia="方正仿宋_GBK" w:cs="方正仿宋_GBK"/>
          <w:color w:val="000000"/>
          <w:kern w:val="2"/>
          <w:sz w:val="32"/>
          <w:szCs w:val="32"/>
          <w:lang w:val="en-US" w:eastAsia="zh-CN" w:bidi="ar-SA"/>
        </w:rPr>
        <w:t>。</w:t>
      </w:r>
    </w:p>
    <w:p w14:paraId="1DC1358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方正黑体_GBK" w:hAnsi="方正黑体_GBK" w:eastAsia="方正黑体_GBK" w:cs="方正黑体_GBK"/>
          <w:color w:val="000000"/>
          <w:kern w:val="2"/>
          <w:sz w:val="32"/>
          <w:szCs w:val="32"/>
          <w:lang w:val="en-US" w:eastAsia="zh-CN" w:bidi="ar-SA"/>
        </w:rPr>
      </w:pPr>
      <w:r>
        <w:rPr>
          <w:rFonts w:hint="eastAsia" w:ascii="方正黑体_GBK" w:hAnsi="方正黑体_GBK" w:eastAsia="方正黑体_GBK" w:cs="方正黑体_GBK"/>
          <w:color w:val="000000"/>
          <w:kern w:val="2"/>
          <w:sz w:val="32"/>
          <w:szCs w:val="32"/>
          <w:lang w:val="en-US" w:eastAsia="zh-CN" w:bidi="ar-SA"/>
        </w:rPr>
        <w:t>一、项目概况</w:t>
      </w:r>
    </w:p>
    <w:p w14:paraId="09FFDADC">
      <w:pPr>
        <w:pStyle w:val="6"/>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both"/>
        <w:textAlignment w:val="auto"/>
        <w:rPr>
          <w:rFonts w:hint="default"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（一）</w:t>
      </w:r>
      <w:r>
        <w:rPr>
          <w:rFonts w:hint="default" w:ascii="方正仿宋_GBK" w:hAnsi="方正仿宋_GBK" w:eastAsia="方正仿宋_GBK" w:cs="方正仿宋_GBK"/>
          <w:color w:val="000000"/>
          <w:sz w:val="32"/>
          <w:szCs w:val="32"/>
          <w:lang w:val="en-US" w:eastAsia="zh-CN"/>
        </w:rPr>
        <w:t>项目名称：</w:t>
      </w:r>
      <w:r>
        <w:rPr>
          <w:rFonts w:hint="eastAsia" w:ascii="方正仿宋_GBK" w:hAnsi="方正仿宋_GBK" w:eastAsia="方正仿宋_GBK" w:cs="方正仿宋_GBK"/>
          <w:color w:val="000000"/>
          <w:sz w:val="32"/>
          <w:szCs w:val="32"/>
          <w:lang w:val="en-US" w:eastAsia="zh-CN"/>
        </w:rPr>
        <w:t>重庆旅投景典房地产开发有限公司道真分公司</w:t>
      </w:r>
      <w:r>
        <w:rPr>
          <w:rFonts w:hint="default" w:ascii="方正仿宋_GBK" w:hAnsi="方正仿宋_GBK" w:eastAsia="方正仿宋_GBK" w:cs="方正仿宋_GBK"/>
          <w:color w:val="000000"/>
          <w:sz w:val="32"/>
          <w:szCs w:val="32"/>
          <w:lang w:val="en-US" w:eastAsia="zh-CN"/>
        </w:rPr>
        <w:t>劳务派遣服务采购项目。</w:t>
      </w:r>
    </w:p>
    <w:p w14:paraId="69463E22">
      <w:pPr>
        <w:pStyle w:val="6"/>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both"/>
        <w:textAlignment w:val="auto"/>
        <w:rPr>
          <w:rFonts w:hint="default"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（二）服务内容：由劳务派遣公司负责劳务派遣人员签订劳动合同，负责劳务派遣人员入职离职办理、薪酬待遇发放、社会保险缴纳及日常事务管理、劳动争议处理、员工培训等事宜。</w:t>
      </w:r>
    </w:p>
    <w:p w14:paraId="2E0F294F">
      <w:pPr>
        <w:pStyle w:val="6"/>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both"/>
        <w:textAlignment w:val="auto"/>
        <w:rPr>
          <w:rFonts w:hint="default"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（三）项目预算及最高限价：预算总费用按照2人服务2年测算（具体执行金额以实际人数核算）。</w:t>
      </w:r>
      <w:r>
        <w:rPr>
          <w:rFonts w:hint="default" w:ascii="方正仿宋_GBK" w:hAnsi="方正仿宋_GBK" w:eastAsia="方正仿宋_GBK" w:cs="方正仿宋_GBK"/>
          <w:color w:val="000000"/>
          <w:sz w:val="32"/>
          <w:szCs w:val="32"/>
          <w:lang w:val="en-US" w:eastAsia="zh-CN"/>
        </w:rPr>
        <w:t>本项目设置管理费</w:t>
      </w:r>
      <w:r>
        <w:rPr>
          <w:rFonts w:hint="eastAsia" w:ascii="方正仿宋_GBK" w:hAnsi="方正仿宋_GBK" w:eastAsia="方正仿宋_GBK" w:cs="方正仿宋_GBK"/>
          <w:color w:val="000000"/>
          <w:sz w:val="32"/>
          <w:szCs w:val="32"/>
          <w:lang w:val="en-US" w:eastAsia="zh-CN"/>
        </w:rPr>
        <w:t>单价</w:t>
      </w:r>
      <w:r>
        <w:rPr>
          <w:rFonts w:hint="default" w:ascii="方正仿宋_GBK" w:hAnsi="方正仿宋_GBK" w:eastAsia="方正仿宋_GBK" w:cs="方正仿宋_GBK"/>
          <w:color w:val="000000"/>
          <w:sz w:val="32"/>
          <w:szCs w:val="32"/>
          <w:lang w:val="en-US" w:eastAsia="zh-CN"/>
        </w:rPr>
        <w:t>最高限价</w:t>
      </w:r>
      <w:r>
        <w:rPr>
          <w:rFonts w:hint="eastAsia" w:ascii="方正仿宋_GBK" w:hAnsi="方正仿宋_GBK" w:eastAsia="方正仿宋_GBK" w:cs="方正仿宋_GBK"/>
          <w:color w:val="000000"/>
          <w:sz w:val="32"/>
          <w:szCs w:val="32"/>
          <w:lang w:val="en-US" w:eastAsia="zh-CN"/>
        </w:rPr>
        <w:t>90</w:t>
      </w:r>
      <w:r>
        <w:rPr>
          <w:rFonts w:hint="default" w:ascii="方正仿宋_GBK" w:hAnsi="方正仿宋_GBK" w:eastAsia="方正仿宋_GBK" w:cs="方正仿宋_GBK"/>
          <w:color w:val="000000"/>
          <w:sz w:val="32"/>
          <w:szCs w:val="32"/>
          <w:lang w:val="en-US" w:eastAsia="zh-CN"/>
        </w:rPr>
        <w:t>元/人/月和</w:t>
      </w:r>
      <w:r>
        <w:rPr>
          <w:rFonts w:hint="eastAsia" w:ascii="方正仿宋_GBK" w:hAnsi="方正仿宋_GBK" w:eastAsia="方正仿宋_GBK" w:cs="方正仿宋_GBK"/>
          <w:color w:val="000000"/>
          <w:sz w:val="32"/>
          <w:szCs w:val="32"/>
          <w:lang w:val="en-US" w:eastAsia="zh-CN"/>
        </w:rPr>
        <w:t>管理费用</w:t>
      </w:r>
      <w:r>
        <w:rPr>
          <w:rFonts w:hint="default" w:ascii="方正仿宋_GBK" w:hAnsi="方正仿宋_GBK" w:eastAsia="方正仿宋_GBK" w:cs="方正仿宋_GBK"/>
          <w:color w:val="000000"/>
          <w:sz w:val="32"/>
          <w:szCs w:val="32"/>
          <w:lang w:val="en-US" w:eastAsia="zh-CN"/>
        </w:rPr>
        <w:t>总价最高限价为</w:t>
      </w:r>
      <w:r>
        <w:rPr>
          <w:rFonts w:hint="eastAsia" w:ascii="方正仿宋_GBK" w:hAnsi="方正仿宋_GBK" w:eastAsia="方正仿宋_GBK" w:cs="方正仿宋_GBK"/>
          <w:color w:val="000000"/>
          <w:sz w:val="32"/>
          <w:szCs w:val="32"/>
          <w:lang w:val="en-US" w:eastAsia="zh-CN"/>
        </w:rPr>
        <w:t>4320</w:t>
      </w:r>
      <w:r>
        <w:rPr>
          <w:rFonts w:hint="default" w:ascii="方正仿宋_GBK" w:hAnsi="方正仿宋_GBK" w:eastAsia="方正仿宋_GBK" w:cs="方正仿宋_GBK"/>
          <w:color w:val="000000"/>
          <w:sz w:val="32"/>
          <w:szCs w:val="32"/>
          <w:lang w:val="en-US" w:eastAsia="zh-CN"/>
        </w:rPr>
        <w:t>元（含税</w:t>
      </w:r>
      <w:r>
        <w:rPr>
          <w:rFonts w:hint="eastAsia" w:ascii="方正仿宋_GBK" w:hAnsi="方正仿宋_GBK" w:eastAsia="方正仿宋_GBK" w:cs="方正仿宋_GBK"/>
          <w:color w:val="000000"/>
          <w:sz w:val="32"/>
          <w:szCs w:val="32"/>
          <w:lang w:val="en-US" w:eastAsia="zh-CN"/>
        </w:rPr>
        <w:t>价</w:t>
      </w:r>
      <w:r>
        <w:rPr>
          <w:rFonts w:hint="default"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lang w:val="en-US" w:eastAsia="zh-CN"/>
        </w:rPr>
        <w:t>。</w:t>
      </w:r>
      <w:r>
        <w:rPr>
          <w:rFonts w:hint="default" w:ascii="方正仿宋_GBK" w:hAnsi="方正仿宋_GBK" w:eastAsia="方正仿宋_GBK" w:cs="方正仿宋_GBK"/>
          <w:color w:val="000000"/>
          <w:sz w:val="32"/>
          <w:szCs w:val="32"/>
          <w:lang w:val="en-US" w:eastAsia="zh-CN"/>
        </w:rPr>
        <w:t>投标人</w:t>
      </w:r>
      <w:r>
        <w:rPr>
          <w:rFonts w:hint="eastAsia" w:ascii="方正仿宋_GBK" w:hAnsi="方正仿宋_GBK" w:eastAsia="方正仿宋_GBK" w:cs="方正仿宋_GBK"/>
          <w:color w:val="000000"/>
          <w:sz w:val="32"/>
          <w:szCs w:val="32"/>
          <w:lang w:val="en-US" w:eastAsia="zh-CN"/>
        </w:rPr>
        <w:t>询比</w:t>
      </w:r>
      <w:r>
        <w:rPr>
          <w:rFonts w:hint="default" w:ascii="方正仿宋_GBK" w:hAnsi="方正仿宋_GBK" w:eastAsia="方正仿宋_GBK" w:cs="方正仿宋_GBK"/>
          <w:color w:val="000000"/>
          <w:sz w:val="32"/>
          <w:szCs w:val="32"/>
          <w:lang w:val="en-US" w:eastAsia="zh-CN"/>
        </w:rPr>
        <w:t>超出</w:t>
      </w:r>
      <w:r>
        <w:rPr>
          <w:rFonts w:hint="eastAsia" w:ascii="方正仿宋_GBK" w:hAnsi="方正仿宋_GBK" w:eastAsia="方正仿宋_GBK" w:cs="方正仿宋_GBK"/>
          <w:color w:val="000000"/>
          <w:sz w:val="32"/>
          <w:szCs w:val="32"/>
          <w:lang w:val="en-US" w:eastAsia="zh-CN"/>
        </w:rPr>
        <w:t>管理费用</w:t>
      </w:r>
      <w:r>
        <w:rPr>
          <w:rFonts w:hint="default" w:ascii="方正仿宋_GBK" w:hAnsi="方正仿宋_GBK" w:eastAsia="方正仿宋_GBK" w:cs="方正仿宋_GBK"/>
          <w:color w:val="000000"/>
          <w:sz w:val="32"/>
          <w:szCs w:val="32"/>
          <w:lang w:val="en-US" w:eastAsia="zh-CN"/>
        </w:rPr>
        <w:t>总价最高限价和管理费</w:t>
      </w:r>
      <w:r>
        <w:rPr>
          <w:rFonts w:hint="eastAsia" w:ascii="方正仿宋_GBK" w:hAnsi="方正仿宋_GBK" w:eastAsia="方正仿宋_GBK" w:cs="方正仿宋_GBK"/>
          <w:color w:val="000000"/>
          <w:sz w:val="32"/>
          <w:szCs w:val="32"/>
          <w:lang w:val="en-US" w:eastAsia="zh-CN"/>
        </w:rPr>
        <w:t>单价</w:t>
      </w:r>
      <w:r>
        <w:rPr>
          <w:rFonts w:hint="default" w:ascii="方正仿宋_GBK" w:hAnsi="方正仿宋_GBK" w:eastAsia="方正仿宋_GBK" w:cs="方正仿宋_GBK"/>
          <w:color w:val="000000"/>
          <w:sz w:val="32"/>
          <w:szCs w:val="32"/>
          <w:lang w:val="en-US" w:eastAsia="zh-CN"/>
        </w:rPr>
        <w:t>最高限价的视为无效</w:t>
      </w:r>
      <w:r>
        <w:rPr>
          <w:rFonts w:hint="eastAsia" w:ascii="方正仿宋_GBK" w:hAnsi="方正仿宋_GBK" w:eastAsia="方正仿宋_GBK" w:cs="方正仿宋_GBK"/>
          <w:color w:val="000000"/>
          <w:sz w:val="32"/>
          <w:szCs w:val="32"/>
          <w:lang w:val="en-US" w:eastAsia="zh-CN"/>
        </w:rPr>
        <w:t>报价</w:t>
      </w:r>
      <w:r>
        <w:rPr>
          <w:rFonts w:hint="default" w:ascii="方正仿宋_GBK" w:hAnsi="方正仿宋_GBK" w:eastAsia="方正仿宋_GBK" w:cs="方正仿宋_GBK"/>
          <w:color w:val="000000"/>
          <w:sz w:val="32"/>
          <w:szCs w:val="32"/>
          <w:lang w:val="en-US" w:eastAsia="zh-CN"/>
        </w:rPr>
        <w:t>，其投标将被否决。</w:t>
      </w:r>
    </w:p>
    <w:p w14:paraId="75AB1E7B">
      <w:pPr>
        <w:pStyle w:val="6"/>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both"/>
        <w:textAlignment w:val="auto"/>
        <w:rPr>
          <w:rFonts w:hint="default"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（四）</w:t>
      </w:r>
      <w:r>
        <w:rPr>
          <w:rFonts w:hint="default" w:ascii="方正仿宋_GBK" w:hAnsi="方正仿宋_GBK" w:eastAsia="方正仿宋_GBK" w:cs="方正仿宋_GBK"/>
          <w:color w:val="000000"/>
          <w:sz w:val="32"/>
          <w:szCs w:val="32"/>
          <w:lang w:val="en-US" w:eastAsia="zh-CN"/>
        </w:rPr>
        <w:t>合同履行期限：</w:t>
      </w:r>
      <w:r>
        <w:rPr>
          <w:rFonts w:hint="eastAsia" w:ascii="方正仿宋_GBK" w:hAnsi="方正仿宋_GBK" w:eastAsia="方正仿宋_GBK" w:cs="方正仿宋_GBK"/>
          <w:color w:val="000000"/>
          <w:sz w:val="32"/>
          <w:szCs w:val="32"/>
          <w:lang w:val="en-US" w:eastAsia="zh-CN"/>
        </w:rPr>
        <w:t>本次</w:t>
      </w:r>
      <w:r>
        <w:rPr>
          <w:rFonts w:hint="default" w:ascii="方正仿宋_GBK" w:hAnsi="方正仿宋_GBK" w:eastAsia="方正仿宋_GBK" w:cs="方正仿宋_GBK"/>
          <w:color w:val="000000"/>
          <w:sz w:val="32"/>
          <w:szCs w:val="32"/>
          <w:lang w:val="en-US" w:eastAsia="zh-CN"/>
        </w:rPr>
        <w:t>服务期限为</w:t>
      </w:r>
      <w:r>
        <w:rPr>
          <w:rFonts w:hint="eastAsia" w:ascii="方正仿宋_GBK" w:hAnsi="方正仿宋_GBK" w:eastAsia="方正仿宋_GBK" w:cs="方正仿宋_GBK"/>
          <w:color w:val="000000"/>
          <w:sz w:val="32"/>
          <w:szCs w:val="32"/>
          <w:lang w:val="en-US" w:eastAsia="zh-CN"/>
        </w:rPr>
        <w:t>2</w:t>
      </w:r>
      <w:r>
        <w:rPr>
          <w:rFonts w:hint="default" w:ascii="方正仿宋_GBK" w:hAnsi="方正仿宋_GBK" w:eastAsia="方正仿宋_GBK" w:cs="方正仿宋_GBK"/>
          <w:color w:val="000000"/>
          <w:sz w:val="32"/>
          <w:szCs w:val="32"/>
          <w:lang w:val="en-US" w:eastAsia="zh-CN"/>
        </w:rPr>
        <w:t>年。</w:t>
      </w:r>
    </w:p>
    <w:p w14:paraId="0D993A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000000"/>
          <w:kern w:val="2"/>
          <w:sz w:val="32"/>
          <w:szCs w:val="32"/>
          <w:lang w:val="en-US" w:eastAsia="zh-CN" w:bidi="ar-SA"/>
        </w:rPr>
      </w:pPr>
      <w:r>
        <w:rPr>
          <w:rFonts w:hint="eastAsia" w:ascii="方正黑体_GBK" w:hAnsi="方正黑体_GBK" w:eastAsia="方正黑体_GBK" w:cs="方正黑体_GBK"/>
          <w:b w:val="0"/>
          <w:bCs w:val="0"/>
          <w:color w:val="000000"/>
          <w:kern w:val="2"/>
          <w:sz w:val="32"/>
          <w:szCs w:val="32"/>
          <w:lang w:val="en-US" w:eastAsia="zh-CN" w:bidi="ar-SA"/>
        </w:rPr>
        <w:t>二、供应商资格要求</w:t>
      </w:r>
      <w:r>
        <w:rPr>
          <w:rFonts w:hint="eastAsia" w:ascii="方正仿宋_GBK" w:hAnsi="方正仿宋_GBK" w:eastAsia="方正仿宋_GBK" w:cs="方正仿宋_GBK"/>
          <w:b w:val="0"/>
          <w:bCs w:val="0"/>
          <w:color w:val="000000"/>
          <w:kern w:val="2"/>
          <w:sz w:val="32"/>
          <w:szCs w:val="32"/>
          <w:lang w:val="en-US" w:eastAsia="zh-CN" w:bidi="ar-SA"/>
        </w:rPr>
        <w:t>‌</w:t>
      </w:r>
    </w:p>
    <w:p w14:paraId="6E4431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000000"/>
          <w:kern w:val="2"/>
          <w:sz w:val="32"/>
          <w:szCs w:val="32"/>
          <w:lang w:val="en-US" w:eastAsia="zh-CN" w:bidi="ar-SA"/>
        </w:rPr>
      </w:pPr>
      <w:r>
        <w:rPr>
          <w:rFonts w:hint="eastAsia" w:ascii="方正仿宋_GBK" w:hAnsi="方正仿宋_GBK" w:eastAsia="方正仿宋_GBK" w:cs="方正仿宋_GBK"/>
          <w:b w:val="0"/>
          <w:bCs w:val="0"/>
          <w:color w:val="000000"/>
          <w:kern w:val="2"/>
          <w:sz w:val="32"/>
          <w:szCs w:val="32"/>
          <w:lang w:val="en-US" w:eastAsia="zh-CN" w:bidi="ar-SA"/>
        </w:rPr>
        <w:t>1.具有独立承担民事责任的能力：供应商须为独立法人企业，须在道真县社会保险局开设独立社保账户，具备为职工缴纳社会保险的资质；‌</w:t>
      </w:r>
    </w:p>
    <w:p w14:paraId="7A9980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000000"/>
          <w:kern w:val="2"/>
          <w:sz w:val="32"/>
          <w:szCs w:val="32"/>
          <w:lang w:val="en-US" w:eastAsia="zh-CN" w:bidi="ar-SA"/>
        </w:rPr>
      </w:pPr>
      <w:r>
        <w:rPr>
          <w:rFonts w:hint="eastAsia" w:ascii="方正仿宋_GBK" w:hAnsi="方正仿宋_GBK" w:eastAsia="方正仿宋_GBK" w:cs="方正仿宋_GBK"/>
          <w:b w:val="0"/>
          <w:bCs w:val="0"/>
          <w:color w:val="000000"/>
          <w:kern w:val="2"/>
          <w:sz w:val="32"/>
          <w:szCs w:val="32"/>
          <w:lang w:val="en-US" w:eastAsia="zh-CN" w:bidi="ar-SA"/>
        </w:rPr>
        <w:t>2.具备有效期内的劳务派遣经营许可证和人力资源服务许可证；</w:t>
      </w:r>
    </w:p>
    <w:p w14:paraId="1EAF50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000000"/>
          <w:kern w:val="2"/>
          <w:sz w:val="32"/>
          <w:szCs w:val="32"/>
          <w:lang w:val="en-US" w:eastAsia="zh-CN" w:bidi="ar-SA"/>
        </w:rPr>
      </w:pPr>
      <w:r>
        <w:rPr>
          <w:rFonts w:hint="eastAsia" w:ascii="方正仿宋_GBK" w:hAnsi="方正仿宋_GBK" w:eastAsia="方正仿宋_GBK" w:cs="方正仿宋_GBK"/>
          <w:b w:val="0"/>
          <w:bCs w:val="0"/>
          <w:color w:val="000000"/>
          <w:kern w:val="2"/>
          <w:sz w:val="32"/>
          <w:szCs w:val="32"/>
          <w:lang w:val="en-US" w:eastAsia="zh-CN" w:bidi="ar-SA"/>
        </w:rPr>
        <w:t>3.具有良好企业信誉。信用记录查询渠道为“信用中国”网站，提供网站的查询结果截图（查询时间为招标公告之日起至投标截止日）；</w:t>
      </w:r>
    </w:p>
    <w:p w14:paraId="1FEAE3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000000"/>
          <w:kern w:val="2"/>
          <w:sz w:val="32"/>
          <w:szCs w:val="32"/>
          <w:lang w:val="en-US" w:eastAsia="zh-CN" w:bidi="ar-SA"/>
        </w:rPr>
      </w:pPr>
      <w:r>
        <w:rPr>
          <w:rFonts w:hint="eastAsia" w:ascii="方正仿宋_GBK" w:hAnsi="方正仿宋_GBK" w:eastAsia="方正仿宋_GBK" w:cs="方正仿宋_GBK"/>
          <w:b w:val="0"/>
          <w:bCs w:val="0"/>
          <w:color w:val="000000"/>
          <w:kern w:val="2"/>
          <w:sz w:val="32"/>
          <w:szCs w:val="32"/>
          <w:lang w:val="en-US" w:eastAsia="zh-CN" w:bidi="ar-SA"/>
        </w:rPr>
        <w:t>4.不接受联合体投标，不接受转包、分包。</w:t>
      </w:r>
    </w:p>
    <w:p w14:paraId="3C0336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color w:val="000000"/>
          <w:kern w:val="2"/>
          <w:sz w:val="32"/>
          <w:szCs w:val="32"/>
          <w:lang w:val="en-US" w:eastAsia="zh-CN" w:bidi="ar-SA"/>
        </w:rPr>
      </w:pPr>
      <w:r>
        <w:rPr>
          <w:rFonts w:hint="eastAsia" w:ascii="方正黑体_GBK" w:hAnsi="方正黑体_GBK" w:eastAsia="方正黑体_GBK" w:cs="方正黑体_GBK"/>
          <w:b w:val="0"/>
          <w:bCs w:val="0"/>
          <w:color w:val="000000"/>
          <w:kern w:val="2"/>
          <w:sz w:val="32"/>
          <w:szCs w:val="32"/>
          <w:lang w:val="en-US" w:eastAsia="zh-CN" w:bidi="ar-SA"/>
        </w:rPr>
        <w:t>三、询比文件要求</w:t>
      </w:r>
    </w:p>
    <w:p w14:paraId="150E1FC5">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供应商</w:t>
      </w:r>
      <w:r>
        <w:rPr>
          <w:rFonts w:hint="eastAsia" w:ascii="方正仿宋_GBK" w:hAnsi="方正仿宋_GBK" w:eastAsia="方正仿宋_GBK" w:cs="方正仿宋_GBK"/>
          <w:color w:val="000000"/>
          <w:sz w:val="32"/>
          <w:szCs w:val="32"/>
          <w:lang w:val="zh-CN"/>
        </w:rPr>
        <w:t>应对是否完全同</w:t>
      </w:r>
      <w:r>
        <w:rPr>
          <w:rFonts w:hint="eastAsia" w:ascii="方正仿宋_GBK" w:hAnsi="方正仿宋_GBK" w:eastAsia="方正仿宋_GBK" w:cs="方正仿宋_GBK"/>
          <w:color w:val="000000"/>
          <w:sz w:val="32"/>
          <w:szCs w:val="32"/>
          <w:lang w:val="en-US" w:eastAsia="zh-CN"/>
        </w:rPr>
        <w:t>意</w:t>
      </w:r>
      <w:r>
        <w:rPr>
          <w:rFonts w:hint="eastAsia" w:ascii="方正仿宋_GBK" w:hAnsi="方正仿宋_GBK" w:eastAsia="方正仿宋_GBK" w:cs="方正仿宋_GBK"/>
          <w:color w:val="000000"/>
          <w:sz w:val="32"/>
          <w:szCs w:val="32"/>
          <w:lang w:val="zh-CN"/>
        </w:rPr>
        <w:t>询比函中</w:t>
      </w:r>
      <w:r>
        <w:rPr>
          <w:rFonts w:hint="eastAsia" w:ascii="方正仿宋_GBK" w:hAnsi="方正仿宋_GBK" w:eastAsia="方正仿宋_GBK" w:cs="方正仿宋_GBK"/>
          <w:color w:val="000000"/>
          <w:sz w:val="32"/>
          <w:szCs w:val="32"/>
          <w:lang w:val="en-US" w:eastAsia="zh-CN"/>
        </w:rPr>
        <w:t>的</w:t>
      </w:r>
      <w:r>
        <w:rPr>
          <w:rFonts w:hint="eastAsia" w:ascii="方正仿宋_GBK" w:hAnsi="方正仿宋_GBK" w:eastAsia="方正仿宋_GBK" w:cs="方正仿宋_GBK"/>
          <w:color w:val="000000"/>
          <w:sz w:val="32"/>
          <w:szCs w:val="32"/>
          <w:lang w:val="zh-CN"/>
        </w:rPr>
        <w:t>服务</w:t>
      </w:r>
      <w:r>
        <w:rPr>
          <w:rFonts w:hint="eastAsia" w:ascii="方正仿宋_GBK" w:hAnsi="方正仿宋_GBK" w:eastAsia="方正仿宋_GBK" w:cs="方正仿宋_GBK"/>
          <w:color w:val="000000"/>
          <w:sz w:val="32"/>
          <w:szCs w:val="32"/>
          <w:lang w:val="en-US" w:eastAsia="zh-CN"/>
        </w:rPr>
        <w:t>内容</w:t>
      </w:r>
      <w:r>
        <w:rPr>
          <w:rFonts w:hint="eastAsia" w:ascii="方正仿宋_GBK" w:hAnsi="方正仿宋_GBK" w:eastAsia="方正仿宋_GBK" w:cs="方正仿宋_GBK"/>
          <w:color w:val="000000"/>
          <w:sz w:val="32"/>
          <w:szCs w:val="32"/>
          <w:lang w:val="zh-CN"/>
        </w:rPr>
        <w:t>作出明确、具体的承诺，若提供超出服务范围的服务承诺，也须明确且具体。提供响应</w:t>
      </w:r>
      <w:r>
        <w:rPr>
          <w:rFonts w:hint="eastAsia" w:ascii="方正仿宋_GBK" w:hAnsi="方正仿宋_GBK" w:eastAsia="方正仿宋_GBK" w:cs="方正仿宋_GBK"/>
          <w:color w:val="000000"/>
          <w:sz w:val="32"/>
          <w:szCs w:val="32"/>
          <w:lang w:eastAsia="zh-CN"/>
        </w:rPr>
        <w:t>不符合询比函要求的，</w:t>
      </w:r>
      <w:r>
        <w:rPr>
          <w:rFonts w:hint="eastAsia" w:ascii="方正仿宋_GBK" w:hAnsi="方正仿宋_GBK" w:eastAsia="方正仿宋_GBK" w:cs="方正仿宋_GBK"/>
          <w:color w:val="000000"/>
          <w:sz w:val="32"/>
          <w:szCs w:val="32"/>
        </w:rPr>
        <w:t>按废标处理。</w:t>
      </w:r>
    </w:p>
    <w:p w14:paraId="1F0DBAD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zh-CN" w:eastAsia="zh-CN" w:bidi="ar-SA"/>
        </w:rPr>
        <w:t>（一）</w:t>
      </w:r>
      <w:r>
        <w:rPr>
          <w:rFonts w:hint="eastAsia" w:ascii="方正仿宋_GBK" w:hAnsi="方正仿宋_GBK" w:eastAsia="方正仿宋_GBK" w:cs="方正仿宋_GBK"/>
          <w:color w:val="000000"/>
          <w:kern w:val="2"/>
          <w:sz w:val="32"/>
          <w:szCs w:val="32"/>
          <w:lang w:val="en-US" w:eastAsia="zh-CN" w:bidi="ar-SA"/>
        </w:rPr>
        <w:t>响应文件的组成</w:t>
      </w:r>
    </w:p>
    <w:p w14:paraId="10A4D46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投标人需按附件要求准备响应文件（原件1份）</w:t>
      </w:r>
      <w:r>
        <w:rPr>
          <w:rFonts w:hint="eastAsia" w:ascii="方正仿宋_GBK" w:hAnsi="方正仿宋_GBK" w:eastAsia="方正仿宋_GBK" w:cs="方正仿宋_GBK"/>
          <w:sz w:val="32"/>
          <w:szCs w:val="32"/>
          <w:lang w:eastAsia="zh-CN"/>
        </w:rPr>
        <w:t>，将</w:t>
      </w:r>
      <w:r>
        <w:rPr>
          <w:rFonts w:hint="eastAsia" w:ascii="方正仿宋_GBK" w:hAnsi="方正仿宋_GBK" w:eastAsia="方正仿宋_GBK" w:cs="方正仿宋_GBK"/>
          <w:sz w:val="32"/>
          <w:szCs w:val="32"/>
        </w:rPr>
        <w:t>响应文件放入资料袋进行封装。投标文件应装入密封袋并加盖投标人公章，封面注明项目名称、投标人名称等</w:t>
      </w:r>
      <w:r>
        <w:rPr>
          <w:rFonts w:hint="eastAsia" w:ascii="方正仿宋_GBK" w:hAnsi="方正仿宋_GBK" w:eastAsia="方正仿宋_GBK" w:cs="方正仿宋_GBK"/>
          <w:sz w:val="32"/>
          <w:szCs w:val="32"/>
          <w:lang w:eastAsia="zh-CN"/>
        </w:rPr>
        <w:t>。</w:t>
      </w:r>
    </w:p>
    <w:p w14:paraId="13386BEF">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kern w:val="2"/>
          <w:sz w:val="32"/>
          <w:szCs w:val="32"/>
          <w:lang w:val="zh-CN" w:eastAsia="zh-CN" w:bidi="ar-SA"/>
        </w:rPr>
      </w:pPr>
      <w:r>
        <w:rPr>
          <w:rFonts w:hint="eastAsia" w:ascii="方正仿宋_GBK" w:hAnsi="方正仿宋_GBK" w:eastAsia="方正仿宋_GBK" w:cs="方正仿宋_GBK"/>
          <w:color w:val="000000"/>
          <w:kern w:val="2"/>
          <w:sz w:val="32"/>
          <w:szCs w:val="32"/>
          <w:lang w:val="en-US" w:eastAsia="zh-CN" w:bidi="ar-SA"/>
        </w:rPr>
        <w:t>1.报价</w:t>
      </w:r>
      <w:r>
        <w:rPr>
          <w:rFonts w:hint="eastAsia" w:ascii="方正仿宋_GBK" w:hAnsi="方正仿宋_GBK" w:eastAsia="方正仿宋_GBK" w:cs="方正仿宋_GBK"/>
          <w:color w:val="000000"/>
          <w:kern w:val="2"/>
          <w:sz w:val="32"/>
          <w:szCs w:val="32"/>
          <w:lang w:val="zh-CN" w:eastAsia="zh-CN" w:bidi="ar-SA"/>
        </w:rPr>
        <w:t>函（</w:t>
      </w:r>
      <w:r>
        <w:rPr>
          <w:rFonts w:hint="eastAsia" w:ascii="方正仿宋_GBK" w:hAnsi="方正仿宋_GBK" w:eastAsia="方正仿宋_GBK" w:cs="方正仿宋_GBK"/>
          <w:color w:val="000000"/>
          <w:kern w:val="2"/>
          <w:sz w:val="32"/>
          <w:szCs w:val="32"/>
          <w:lang w:val="en-US" w:eastAsia="zh-CN" w:bidi="ar-SA"/>
        </w:rPr>
        <w:t>附件1，</w:t>
      </w:r>
      <w:r>
        <w:rPr>
          <w:rFonts w:hint="eastAsia" w:ascii="方正仿宋_GBK" w:hAnsi="方正仿宋_GBK" w:eastAsia="方正仿宋_GBK" w:cs="方正仿宋_GBK"/>
          <w:color w:val="000000"/>
          <w:kern w:val="2"/>
          <w:sz w:val="32"/>
          <w:szCs w:val="32"/>
          <w:lang w:val="zh-CN" w:eastAsia="zh-CN" w:bidi="ar-SA"/>
        </w:rPr>
        <w:t>询比须为含税价格，法人或法人授权代表签字、加盖单位公章）。</w:t>
      </w:r>
    </w:p>
    <w:p w14:paraId="32B6F83D">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kern w:val="2"/>
          <w:sz w:val="32"/>
          <w:szCs w:val="32"/>
          <w:lang w:val="zh-CN" w:eastAsia="zh-CN" w:bidi="ar-SA"/>
        </w:rPr>
      </w:pPr>
      <w:r>
        <w:rPr>
          <w:rFonts w:hint="eastAsia" w:ascii="方正仿宋_GBK" w:hAnsi="方正仿宋_GBK" w:eastAsia="方正仿宋_GBK" w:cs="方正仿宋_GBK"/>
          <w:color w:val="000000"/>
          <w:kern w:val="2"/>
          <w:sz w:val="32"/>
          <w:szCs w:val="32"/>
          <w:lang w:val="en-US" w:eastAsia="zh-CN" w:bidi="ar-SA"/>
        </w:rPr>
        <w:t>2.</w:t>
      </w:r>
      <w:r>
        <w:rPr>
          <w:rFonts w:hint="eastAsia" w:ascii="方正仿宋_GBK" w:hAnsi="方正仿宋_GBK" w:eastAsia="方正仿宋_GBK" w:cs="方正仿宋_GBK"/>
          <w:color w:val="000000"/>
          <w:kern w:val="2"/>
          <w:sz w:val="32"/>
          <w:szCs w:val="32"/>
          <w:lang w:val="zh-CN" w:eastAsia="zh-CN" w:bidi="ar-SA"/>
        </w:rPr>
        <w:t>提供企业营业执照复印件、</w:t>
      </w:r>
      <w:r>
        <w:rPr>
          <w:rFonts w:hint="eastAsia" w:ascii="方正仿宋_GBK" w:hAnsi="方正仿宋_GBK" w:eastAsia="方正仿宋_GBK" w:cs="方正仿宋_GBK"/>
          <w:b w:val="0"/>
          <w:bCs w:val="0"/>
          <w:color w:val="000000"/>
          <w:kern w:val="2"/>
          <w:sz w:val="32"/>
          <w:szCs w:val="32"/>
          <w:lang w:val="en-US" w:eastAsia="zh-CN" w:bidi="ar-SA"/>
        </w:rPr>
        <w:t>劳务派遣经营许可证和人力资源服</w:t>
      </w:r>
      <w:r>
        <w:rPr>
          <w:rFonts w:hint="eastAsia" w:ascii="方正仿宋_GBK" w:hAnsi="方正仿宋_GBK" w:eastAsia="方正仿宋_GBK" w:cs="方正仿宋_GBK"/>
          <w:color w:val="000000"/>
          <w:kern w:val="2"/>
          <w:sz w:val="32"/>
          <w:szCs w:val="32"/>
          <w:lang w:val="en-US" w:eastAsia="zh-CN" w:bidi="ar-SA"/>
        </w:rPr>
        <w:t>务许可证复印件</w:t>
      </w:r>
      <w:r>
        <w:rPr>
          <w:rFonts w:hint="eastAsia" w:ascii="方正仿宋_GBK" w:hAnsi="方正仿宋_GBK" w:eastAsia="方正仿宋_GBK" w:cs="方正仿宋_GBK"/>
          <w:color w:val="000000"/>
          <w:kern w:val="2"/>
          <w:sz w:val="32"/>
          <w:szCs w:val="32"/>
          <w:lang w:val="zh-CN" w:eastAsia="zh-CN" w:bidi="ar-SA"/>
        </w:rPr>
        <w:t>（</w:t>
      </w:r>
      <w:r>
        <w:rPr>
          <w:rFonts w:hint="eastAsia" w:ascii="方正仿宋_GBK" w:hAnsi="方正仿宋_GBK" w:eastAsia="方正仿宋_GBK" w:cs="方正仿宋_GBK"/>
          <w:color w:val="000000"/>
          <w:kern w:val="2"/>
          <w:sz w:val="32"/>
          <w:szCs w:val="32"/>
          <w:lang w:val="en-US" w:eastAsia="zh-CN" w:bidi="ar-SA"/>
        </w:rPr>
        <w:t>附件2，</w:t>
      </w:r>
      <w:r>
        <w:rPr>
          <w:rFonts w:hint="eastAsia" w:ascii="方正仿宋_GBK" w:hAnsi="方正仿宋_GBK" w:eastAsia="方正仿宋_GBK" w:cs="方正仿宋_GBK"/>
          <w:color w:val="000000"/>
          <w:kern w:val="2"/>
          <w:sz w:val="32"/>
          <w:szCs w:val="32"/>
          <w:lang w:val="zh-CN" w:eastAsia="zh-CN" w:bidi="ar-SA"/>
        </w:rPr>
        <w:t>加盖单位公章）。</w:t>
      </w:r>
    </w:p>
    <w:p w14:paraId="79360D5B">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3.法定代表人身份证明及授权委托书（附件3）签字并加盖公章。</w:t>
      </w:r>
    </w:p>
    <w:p w14:paraId="1ACC258F">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4.提供企业信誉情况（附件4）</w:t>
      </w:r>
    </w:p>
    <w:p w14:paraId="564F28E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5.供应商资格审查一览表（附件5）</w:t>
      </w:r>
    </w:p>
    <w:p w14:paraId="2373CD2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6.供应商业绩证明材料（附件6）</w:t>
      </w:r>
    </w:p>
    <w:p w14:paraId="30EAD47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7.其他资料（附件7）</w:t>
      </w:r>
    </w:p>
    <w:p w14:paraId="1D571CA5">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zh-CN" w:eastAsia="zh-CN" w:bidi="ar-SA"/>
        </w:rPr>
        <w:t>（</w:t>
      </w:r>
      <w:r>
        <w:rPr>
          <w:rFonts w:hint="eastAsia" w:ascii="方正仿宋_GBK" w:hAnsi="方正仿宋_GBK" w:eastAsia="方正仿宋_GBK" w:cs="方正仿宋_GBK"/>
          <w:color w:val="000000"/>
          <w:kern w:val="2"/>
          <w:sz w:val="32"/>
          <w:szCs w:val="32"/>
          <w:lang w:val="en-US" w:eastAsia="zh-CN" w:bidi="ar-SA"/>
        </w:rPr>
        <w:t>二</w:t>
      </w:r>
      <w:r>
        <w:rPr>
          <w:rFonts w:hint="eastAsia" w:ascii="方正仿宋_GBK" w:hAnsi="方正仿宋_GBK" w:eastAsia="方正仿宋_GBK" w:cs="方正仿宋_GBK"/>
          <w:color w:val="000000"/>
          <w:kern w:val="2"/>
          <w:sz w:val="32"/>
          <w:szCs w:val="32"/>
          <w:lang w:val="zh-CN" w:eastAsia="zh-CN" w:bidi="ar-SA"/>
        </w:rPr>
        <w:t>）询比文件</w:t>
      </w:r>
      <w:r>
        <w:rPr>
          <w:rFonts w:hint="eastAsia" w:ascii="方正仿宋_GBK" w:hAnsi="方正仿宋_GBK" w:eastAsia="方正仿宋_GBK" w:cs="方正仿宋_GBK"/>
          <w:color w:val="000000"/>
          <w:kern w:val="2"/>
          <w:sz w:val="32"/>
          <w:szCs w:val="32"/>
          <w:lang w:val="en-US" w:eastAsia="zh-CN" w:bidi="ar-SA"/>
        </w:rPr>
        <w:t>获取</w:t>
      </w:r>
    </w:p>
    <w:p w14:paraId="1ED51785">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获取时间：2026年2月9日起至提交响应文件截止时间前。</w:t>
      </w:r>
    </w:p>
    <w:p w14:paraId="4C622F8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获取方式：</w:t>
      </w:r>
      <w:r>
        <w:rPr>
          <w:rFonts w:hint="eastAsia" w:ascii="方正仿宋_GBK" w:hAnsi="方正仿宋_GBK" w:eastAsia="方正仿宋_GBK" w:cs="方正仿宋_GBK"/>
          <w:color w:val="000000"/>
          <w:sz w:val="32"/>
          <w:szCs w:val="32"/>
          <w:lang w:val="en-US" w:eastAsia="zh-CN"/>
        </w:rPr>
        <w:t>重庆旅投景典房地产开发有限公司官网（http://www.cqltjddc.cn/portal/Proclamation/index/nav_id/19）</w:t>
      </w:r>
      <w:r>
        <w:rPr>
          <w:rFonts w:hint="eastAsia" w:ascii="方正仿宋_GBK" w:hAnsi="方正仿宋_GBK" w:eastAsia="方正仿宋_GBK" w:cs="方正仿宋_GBK"/>
          <w:color w:val="000000"/>
          <w:kern w:val="2"/>
          <w:sz w:val="32"/>
          <w:szCs w:val="32"/>
          <w:lang w:val="en-US" w:eastAsia="zh-CN" w:bidi="ar-SA"/>
        </w:rPr>
        <w:t>。</w:t>
      </w:r>
    </w:p>
    <w:p w14:paraId="0435260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kern w:val="2"/>
          <w:sz w:val="32"/>
          <w:szCs w:val="32"/>
          <w:lang w:val="zh-CN" w:eastAsia="zh-CN" w:bidi="ar-SA"/>
        </w:rPr>
      </w:pPr>
      <w:r>
        <w:rPr>
          <w:rFonts w:hint="eastAsia" w:ascii="方正仿宋_GBK" w:hAnsi="方正仿宋_GBK" w:eastAsia="方正仿宋_GBK" w:cs="方正仿宋_GBK"/>
          <w:color w:val="000000"/>
          <w:kern w:val="2"/>
          <w:sz w:val="32"/>
          <w:szCs w:val="32"/>
          <w:lang w:val="zh-CN" w:eastAsia="zh-CN" w:bidi="ar-SA"/>
        </w:rPr>
        <w:t>（</w:t>
      </w:r>
      <w:r>
        <w:rPr>
          <w:rFonts w:hint="eastAsia" w:ascii="方正仿宋_GBK" w:hAnsi="方正仿宋_GBK" w:eastAsia="方正仿宋_GBK" w:cs="方正仿宋_GBK"/>
          <w:color w:val="000000"/>
          <w:kern w:val="2"/>
          <w:sz w:val="32"/>
          <w:szCs w:val="32"/>
          <w:lang w:val="en-US" w:eastAsia="zh-CN" w:bidi="ar-SA"/>
        </w:rPr>
        <w:t>三</w:t>
      </w:r>
      <w:r>
        <w:rPr>
          <w:rFonts w:hint="eastAsia" w:ascii="方正仿宋_GBK" w:hAnsi="方正仿宋_GBK" w:eastAsia="方正仿宋_GBK" w:cs="方正仿宋_GBK"/>
          <w:color w:val="000000"/>
          <w:kern w:val="2"/>
          <w:sz w:val="32"/>
          <w:szCs w:val="32"/>
          <w:lang w:val="zh-CN" w:eastAsia="zh-CN" w:bidi="ar-SA"/>
        </w:rPr>
        <w:t>）提交响应文件截止时间</w:t>
      </w:r>
    </w:p>
    <w:p w14:paraId="46FA96C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zh-CN" w:eastAsia="zh-CN" w:bidi="ar-SA"/>
        </w:rPr>
        <w:t>凡有意参加的供应商，请于2026年</w:t>
      </w:r>
      <w:r>
        <w:rPr>
          <w:rFonts w:hint="eastAsia" w:ascii="方正仿宋_GBK" w:hAnsi="方正仿宋_GBK" w:eastAsia="方正仿宋_GBK" w:cs="方正仿宋_GBK"/>
          <w:color w:val="000000"/>
          <w:kern w:val="2"/>
          <w:sz w:val="32"/>
          <w:szCs w:val="32"/>
          <w:lang w:val="en-US" w:eastAsia="zh-CN" w:bidi="ar-SA"/>
        </w:rPr>
        <w:t>2</w:t>
      </w:r>
      <w:r>
        <w:rPr>
          <w:rFonts w:hint="eastAsia" w:ascii="方正仿宋_GBK" w:hAnsi="方正仿宋_GBK" w:eastAsia="方正仿宋_GBK" w:cs="方正仿宋_GBK"/>
          <w:color w:val="000000"/>
          <w:kern w:val="2"/>
          <w:sz w:val="32"/>
          <w:szCs w:val="32"/>
          <w:lang w:val="zh-CN" w:eastAsia="zh-CN" w:bidi="ar-SA"/>
        </w:rPr>
        <w:t>月</w:t>
      </w:r>
      <w:r>
        <w:rPr>
          <w:rFonts w:hint="eastAsia" w:ascii="方正仿宋_GBK" w:hAnsi="方正仿宋_GBK" w:eastAsia="方正仿宋_GBK" w:cs="方正仿宋_GBK"/>
          <w:color w:val="000000"/>
          <w:kern w:val="2"/>
          <w:sz w:val="32"/>
          <w:szCs w:val="32"/>
          <w:lang w:val="en-US" w:eastAsia="zh-CN" w:bidi="ar-SA"/>
        </w:rPr>
        <w:t>14</w:t>
      </w:r>
      <w:r>
        <w:rPr>
          <w:rFonts w:hint="eastAsia" w:ascii="方正仿宋_GBK" w:hAnsi="方正仿宋_GBK" w:eastAsia="方正仿宋_GBK" w:cs="方正仿宋_GBK"/>
          <w:color w:val="000000"/>
          <w:kern w:val="2"/>
          <w:sz w:val="32"/>
          <w:szCs w:val="32"/>
          <w:lang w:val="zh-CN" w:eastAsia="zh-CN" w:bidi="ar-SA"/>
        </w:rPr>
        <w:t>日</w:t>
      </w:r>
      <w:r>
        <w:rPr>
          <w:rFonts w:hint="eastAsia" w:ascii="方正仿宋_GBK" w:hAnsi="方正仿宋_GBK" w:eastAsia="方正仿宋_GBK" w:cs="方正仿宋_GBK"/>
          <w:color w:val="000000"/>
          <w:kern w:val="2"/>
          <w:sz w:val="32"/>
          <w:szCs w:val="32"/>
          <w:lang w:val="en-US" w:eastAsia="zh-CN" w:bidi="ar-SA"/>
        </w:rPr>
        <w:t>10</w:t>
      </w:r>
      <w:r>
        <w:rPr>
          <w:rFonts w:hint="eastAsia" w:ascii="方正仿宋_GBK" w:hAnsi="方正仿宋_GBK" w:eastAsia="方正仿宋_GBK" w:cs="方正仿宋_GBK"/>
          <w:color w:val="000000"/>
          <w:kern w:val="2"/>
          <w:sz w:val="32"/>
          <w:szCs w:val="32"/>
          <w:lang w:val="zh-CN" w:eastAsia="zh-CN" w:bidi="ar-SA"/>
        </w:rPr>
        <w:t>:</w:t>
      </w:r>
      <w:r>
        <w:rPr>
          <w:rFonts w:hint="eastAsia" w:ascii="方正仿宋_GBK" w:hAnsi="方正仿宋_GBK" w:eastAsia="方正仿宋_GBK" w:cs="方正仿宋_GBK"/>
          <w:color w:val="000000"/>
          <w:kern w:val="2"/>
          <w:sz w:val="32"/>
          <w:szCs w:val="32"/>
          <w:lang w:val="en-US" w:eastAsia="zh-CN" w:bidi="ar-SA"/>
        </w:rPr>
        <w:t>3</w:t>
      </w:r>
      <w:r>
        <w:rPr>
          <w:rFonts w:hint="eastAsia" w:ascii="方正仿宋_GBK" w:hAnsi="方正仿宋_GBK" w:eastAsia="方正仿宋_GBK" w:cs="方正仿宋_GBK"/>
          <w:color w:val="000000"/>
          <w:kern w:val="2"/>
          <w:sz w:val="32"/>
          <w:szCs w:val="32"/>
          <w:lang w:val="zh-CN" w:eastAsia="zh-CN" w:bidi="ar-SA"/>
        </w:rPr>
        <w:t>0（北京时间）前，采取邮寄方式，将响应文件送达</w:t>
      </w:r>
      <w:r>
        <w:rPr>
          <w:rFonts w:hint="eastAsia" w:ascii="方正仿宋_GBK" w:hAnsi="方正仿宋_GBK" w:eastAsia="方正仿宋_GBK" w:cs="方正仿宋_GBK"/>
          <w:color w:val="000000"/>
          <w:kern w:val="2"/>
          <w:sz w:val="32"/>
          <w:szCs w:val="32"/>
          <w:lang w:val="en-US" w:eastAsia="zh-CN" w:bidi="ar-SA"/>
        </w:rPr>
        <w:t>招标</w:t>
      </w:r>
      <w:r>
        <w:rPr>
          <w:rFonts w:hint="eastAsia" w:ascii="方正仿宋_GBK" w:hAnsi="方正仿宋_GBK" w:eastAsia="方正仿宋_GBK" w:cs="方正仿宋_GBK"/>
          <w:color w:val="000000"/>
          <w:kern w:val="2"/>
          <w:sz w:val="32"/>
          <w:szCs w:val="32"/>
          <w:lang w:val="zh-CN" w:eastAsia="zh-CN" w:bidi="ar-SA"/>
        </w:rPr>
        <w:t>人</w:t>
      </w:r>
      <w:bookmarkStart w:id="1" w:name="_GoBack"/>
      <w:bookmarkEnd w:id="1"/>
      <w:r>
        <w:rPr>
          <w:rFonts w:hint="eastAsia" w:ascii="方正仿宋_GBK" w:hAnsi="方正仿宋_GBK" w:eastAsia="方正仿宋_GBK" w:cs="方正仿宋_GBK"/>
          <w:color w:val="000000"/>
          <w:kern w:val="2"/>
          <w:sz w:val="32"/>
          <w:szCs w:val="32"/>
          <w:lang w:val="zh-CN" w:eastAsia="zh-CN" w:bidi="ar-SA"/>
        </w:rPr>
        <w:t>（送达时间以采购人签收时间为准）。</w:t>
      </w:r>
      <w:r>
        <w:rPr>
          <w:rFonts w:hint="eastAsia" w:ascii="方正仿宋_GBK" w:hAnsi="方正仿宋_GBK" w:eastAsia="方正仿宋_GBK" w:cs="方正仿宋_GBK"/>
          <w:color w:val="000000"/>
          <w:kern w:val="2"/>
          <w:sz w:val="32"/>
          <w:szCs w:val="32"/>
          <w:lang w:val="en-US" w:eastAsia="zh-CN" w:bidi="ar-SA"/>
        </w:rPr>
        <w:t>招标</w:t>
      </w:r>
      <w:r>
        <w:rPr>
          <w:rFonts w:hint="eastAsia" w:ascii="方正仿宋_GBK" w:hAnsi="方正仿宋_GBK" w:eastAsia="方正仿宋_GBK" w:cs="方正仿宋_GBK"/>
          <w:color w:val="000000"/>
          <w:kern w:val="2"/>
          <w:sz w:val="32"/>
          <w:szCs w:val="32"/>
          <w:lang w:val="zh-CN" w:eastAsia="zh-CN" w:bidi="ar-SA"/>
        </w:rPr>
        <w:t>人收件信息：</w:t>
      </w:r>
      <w:r>
        <w:rPr>
          <w:rFonts w:hint="eastAsia" w:ascii="方正仿宋_GBK" w:hAnsi="方正仿宋_GBK" w:eastAsia="方正仿宋_GBK" w:cs="方正仿宋_GBK"/>
          <w:color w:val="000000"/>
          <w:kern w:val="2"/>
          <w:sz w:val="32"/>
          <w:szCs w:val="32"/>
          <w:lang w:val="en-US" w:eastAsia="zh-CN" w:bidi="ar-SA"/>
        </w:rPr>
        <w:t>谭老师</w:t>
      </w:r>
      <w:r>
        <w:rPr>
          <w:rFonts w:hint="eastAsia" w:ascii="方正仿宋_GBK" w:hAnsi="方正仿宋_GBK" w:eastAsia="方正仿宋_GBK" w:cs="方正仿宋_GBK"/>
          <w:color w:val="000000"/>
          <w:kern w:val="2"/>
          <w:sz w:val="32"/>
          <w:szCs w:val="32"/>
          <w:lang w:val="zh-CN" w:eastAsia="zh-CN" w:bidi="ar-SA"/>
        </w:rPr>
        <w:t>，023-</w:t>
      </w:r>
      <w:r>
        <w:rPr>
          <w:rFonts w:hint="eastAsia" w:ascii="方正仿宋_GBK" w:hAnsi="方正仿宋_GBK" w:eastAsia="方正仿宋_GBK" w:cs="方正仿宋_GBK"/>
          <w:color w:val="000000"/>
          <w:kern w:val="2"/>
          <w:sz w:val="32"/>
          <w:szCs w:val="32"/>
          <w:lang w:val="en-US" w:eastAsia="zh-CN" w:bidi="ar-SA"/>
        </w:rPr>
        <w:t>67062077</w:t>
      </w:r>
      <w:r>
        <w:rPr>
          <w:rFonts w:hint="eastAsia" w:ascii="方正仿宋_GBK" w:hAnsi="方正仿宋_GBK" w:eastAsia="方正仿宋_GBK" w:cs="方正仿宋_GBK"/>
          <w:color w:val="000000"/>
          <w:kern w:val="2"/>
          <w:sz w:val="32"/>
          <w:szCs w:val="32"/>
          <w:lang w:val="zh-CN" w:eastAsia="zh-CN" w:bidi="ar-SA"/>
        </w:rPr>
        <w:t>，</w:t>
      </w:r>
      <w:r>
        <w:rPr>
          <w:rFonts w:hint="eastAsia" w:ascii="方正仿宋_GBK" w:hAnsi="方正仿宋_GBK" w:eastAsia="方正仿宋_GBK" w:cs="方正仿宋_GBK"/>
          <w:color w:val="000000"/>
          <w:kern w:val="2"/>
          <w:sz w:val="32"/>
          <w:szCs w:val="32"/>
          <w:lang w:val="en-US" w:eastAsia="zh-CN" w:bidi="ar-SA"/>
        </w:rPr>
        <w:t>重庆市两江新区星光五路3号中兴综合楼2幢A区2011室。</w:t>
      </w:r>
    </w:p>
    <w:p w14:paraId="5B2621A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kern w:val="2"/>
          <w:sz w:val="32"/>
          <w:szCs w:val="32"/>
          <w:lang w:val="zh-CN" w:eastAsia="zh-CN" w:bidi="ar-SA"/>
        </w:rPr>
      </w:pPr>
      <w:r>
        <w:rPr>
          <w:rFonts w:hint="eastAsia" w:ascii="方正仿宋_GBK" w:hAnsi="方正仿宋_GBK" w:eastAsia="方正仿宋_GBK" w:cs="方正仿宋_GBK"/>
          <w:color w:val="000000"/>
          <w:kern w:val="2"/>
          <w:sz w:val="32"/>
          <w:szCs w:val="32"/>
          <w:lang w:val="zh-CN" w:eastAsia="zh-CN" w:bidi="ar-SA"/>
        </w:rPr>
        <w:t>供应商应充分预留邮寄时间，避免由此造成逾期送达，因邮寄问题出现的逾期后果由供应商自行负责。</w:t>
      </w:r>
    </w:p>
    <w:p w14:paraId="629899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color w:val="000000"/>
          <w:kern w:val="2"/>
          <w:sz w:val="32"/>
          <w:szCs w:val="32"/>
          <w:lang w:val="en-US" w:eastAsia="zh-CN" w:bidi="ar-SA"/>
        </w:rPr>
      </w:pPr>
      <w:r>
        <w:rPr>
          <w:rFonts w:hint="eastAsia" w:ascii="方正黑体_GBK" w:hAnsi="方正黑体_GBK" w:eastAsia="方正黑体_GBK" w:cs="方正黑体_GBK"/>
          <w:b w:val="0"/>
          <w:bCs w:val="0"/>
          <w:color w:val="000000"/>
          <w:kern w:val="2"/>
          <w:sz w:val="32"/>
          <w:szCs w:val="32"/>
          <w:lang w:val="en-US" w:eastAsia="zh-CN" w:bidi="ar-SA"/>
        </w:rPr>
        <w:t>四、资格审查</w:t>
      </w:r>
    </w:p>
    <w:p w14:paraId="341F80FF">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000000"/>
          <w:kern w:val="2"/>
          <w:sz w:val="32"/>
          <w:szCs w:val="32"/>
          <w:lang w:val="en-US" w:eastAsia="zh-CN" w:bidi="ar-SA"/>
        </w:rPr>
      </w:pPr>
      <w:r>
        <w:rPr>
          <w:rFonts w:hint="eastAsia" w:ascii="方正仿宋_GBK" w:hAnsi="方正仿宋_GBK" w:eastAsia="方正仿宋_GBK" w:cs="方正仿宋_GBK"/>
          <w:b w:val="0"/>
          <w:bCs w:val="0"/>
          <w:color w:val="000000"/>
          <w:kern w:val="2"/>
          <w:sz w:val="32"/>
          <w:szCs w:val="32"/>
          <w:lang w:val="en-US" w:eastAsia="zh-CN" w:bidi="ar-SA"/>
        </w:rPr>
        <w:t>1.资格性检查。依据法律法规和采购文件的规定，对响应文件中的资格证明进行审查，以确定供应商是否具备询比资格。</w:t>
      </w:r>
    </w:p>
    <w:tbl>
      <w:tblPr>
        <w:tblStyle w:val="11"/>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3092"/>
        <w:gridCol w:w="4933"/>
      </w:tblGrid>
      <w:tr w14:paraId="6985B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135168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序号</w:t>
            </w:r>
          </w:p>
        </w:tc>
        <w:tc>
          <w:tcPr>
            <w:tcW w:w="3092" w:type="dxa"/>
            <w:tcBorders>
              <w:top w:val="single" w:color="auto" w:sz="4" w:space="0"/>
              <w:left w:val="single" w:color="auto" w:sz="4" w:space="0"/>
              <w:bottom w:val="single" w:color="auto" w:sz="4" w:space="0"/>
              <w:right w:val="single" w:color="auto" w:sz="4" w:space="0"/>
            </w:tcBorders>
            <w:noWrap w:val="0"/>
            <w:vAlign w:val="center"/>
          </w:tcPr>
          <w:p w14:paraId="44CC38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检查因素</w:t>
            </w:r>
          </w:p>
        </w:tc>
        <w:tc>
          <w:tcPr>
            <w:tcW w:w="4933" w:type="dxa"/>
            <w:tcBorders>
              <w:top w:val="single" w:color="auto" w:sz="4" w:space="0"/>
              <w:left w:val="single" w:color="auto" w:sz="4" w:space="0"/>
              <w:bottom w:val="single" w:color="auto" w:sz="4" w:space="0"/>
              <w:right w:val="single" w:color="auto" w:sz="4" w:space="0"/>
            </w:tcBorders>
            <w:noWrap w:val="0"/>
            <w:vAlign w:val="center"/>
          </w:tcPr>
          <w:p w14:paraId="234696A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检查内容</w:t>
            </w:r>
          </w:p>
        </w:tc>
      </w:tr>
      <w:tr w14:paraId="4C91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585AE7B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val="en-US" w:eastAsia="zh-CN"/>
              </w:rPr>
              <w:t>1</w:t>
            </w:r>
          </w:p>
        </w:tc>
        <w:tc>
          <w:tcPr>
            <w:tcW w:w="3092" w:type="dxa"/>
            <w:tcBorders>
              <w:top w:val="single" w:color="auto" w:sz="4" w:space="0"/>
              <w:left w:val="single" w:color="auto" w:sz="4" w:space="0"/>
              <w:bottom w:val="single" w:color="auto" w:sz="4" w:space="0"/>
              <w:right w:val="single" w:color="auto" w:sz="4" w:space="0"/>
            </w:tcBorders>
            <w:noWrap w:val="0"/>
            <w:vAlign w:val="center"/>
          </w:tcPr>
          <w:p w14:paraId="3FFFFC9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供应商应符合的基本资格条件</w:t>
            </w:r>
          </w:p>
        </w:tc>
        <w:tc>
          <w:tcPr>
            <w:tcW w:w="4933" w:type="dxa"/>
            <w:tcBorders>
              <w:top w:val="single" w:color="auto" w:sz="4" w:space="0"/>
              <w:left w:val="single" w:color="auto" w:sz="4" w:space="0"/>
              <w:bottom w:val="single" w:color="auto" w:sz="4" w:space="0"/>
              <w:right w:val="single" w:color="auto" w:sz="4" w:space="0"/>
            </w:tcBorders>
            <w:noWrap w:val="0"/>
            <w:vAlign w:val="center"/>
          </w:tcPr>
          <w:p w14:paraId="704A9B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《供应商资格审查一览表》</w:t>
            </w:r>
          </w:p>
        </w:tc>
      </w:tr>
    </w:tbl>
    <w:p w14:paraId="741C77C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000000"/>
          <w:kern w:val="2"/>
          <w:sz w:val="32"/>
          <w:szCs w:val="32"/>
          <w:lang w:val="en-US" w:eastAsia="zh-CN" w:bidi="ar-SA"/>
        </w:rPr>
      </w:pPr>
      <w:r>
        <w:rPr>
          <w:rFonts w:hint="eastAsia" w:ascii="方正仿宋_GBK" w:hAnsi="方正仿宋_GBK" w:eastAsia="方正仿宋_GBK" w:cs="方正仿宋_GBK"/>
          <w:b w:val="0"/>
          <w:bCs w:val="0"/>
          <w:color w:val="000000"/>
          <w:kern w:val="2"/>
          <w:sz w:val="32"/>
          <w:szCs w:val="32"/>
          <w:lang w:val="en-US" w:eastAsia="zh-CN" w:bidi="ar-SA"/>
        </w:rPr>
        <w:t>2.符合性检查。依据询比文件的规定，从响应文件的有效性、完整性和响应程度进行审查，以确定是否对采购文件的实质性要求作出响应。符合性检查资料表如下：询比小组进行资格审查，凡未通过资格审查的供应商，其响应文件将被否决。</w:t>
      </w:r>
    </w:p>
    <w:tbl>
      <w:tblPr>
        <w:tblStyle w:val="11"/>
        <w:tblW w:w="8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541"/>
        <w:gridCol w:w="1958"/>
        <w:gridCol w:w="4541"/>
      </w:tblGrid>
      <w:tr w14:paraId="0F12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591619B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4"/>
                <w:lang w:bidi="ar-SA"/>
              </w:rPr>
            </w:pPr>
            <w:r>
              <w:rPr>
                <w:rFonts w:hint="eastAsia" w:ascii="方正仿宋_GBK" w:hAnsi="方正仿宋_GBK" w:eastAsia="方正仿宋_GBK" w:cs="方正仿宋_GBK"/>
                <w:sz w:val="24"/>
                <w:lang w:bidi="ar-SA"/>
              </w:rPr>
              <w:t>序号</w:t>
            </w:r>
          </w:p>
        </w:tc>
        <w:tc>
          <w:tcPr>
            <w:tcW w:w="3499" w:type="dxa"/>
            <w:gridSpan w:val="2"/>
            <w:tcBorders>
              <w:top w:val="single" w:color="auto" w:sz="4" w:space="0"/>
              <w:left w:val="single" w:color="auto" w:sz="4" w:space="0"/>
              <w:bottom w:val="single" w:color="auto" w:sz="4" w:space="0"/>
              <w:right w:val="single" w:color="auto" w:sz="4" w:space="0"/>
            </w:tcBorders>
            <w:noWrap w:val="0"/>
            <w:vAlign w:val="center"/>
          </w:tcPr>
          <w:p w14:paraId="1900E17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lang w:bidi="ar-SA"/>
              </w:rPr>
            </w:pPr>
            <w:r>
              <w:rPr>
                <w:rFonts w:hint="eastAsia" w:ascii="方正仿宋_GBK" w:hAnsi="方正仿宋_GBK" w:eastAsia="方正仿宋_GBK" w:cs="方正仿宋_GBK"/>
                <w:sz w:val="24"/>
                <w:lang w:bidi="ar-SA"/>
              </w:rPr>
              <w:t>评审因素</w:t>
            </w:r>
          </w:p>
        </w:tc>
        <w:tc>
          <w:tcPr>
            <w:tcW w:w="4541" w:type="dxa"/>
            <w:tcBorders>
              <w:top w:val="single" w:color="auto" w:sz="4" w:space="0"/>
              <w:left w:val="single" w:color="auto" w:sz="4" w:space="0"/>
              <w:bottom w:val="single" w:color="auto" w:sz="4" w:space="0"/>
              <w:right w:val="single" w:color="auto" w:sz="4" w:space="0"/>
            </w:tcBorders>
            <w:noWrap w:val="0"/>
            <w:vAlign w:val="center"/>
          </w:tcPr>
          <w:p w14:paraId="6AF7BD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lang w:bidi="ar-SA"/>
              </w:rPr>
            </w:pPr>
            <w:r>
              <w:rPr>
                <w:rFonts w:hint="eastAsia" w:ascii="方正仿宋_GBK" w:hAnsi="方正仿宋_GBK" w:eastAsia="方正仿宋_GBK" w:cs="方正仿宋_GBK"/>
                <w:sz w:val="24"/>
                <w:lang w:bidi="ar-SA"/>
              </w:rPr>
              <w:t>评审标准</w:t>
            </w:r>
          </w:p>
        </w:tc>
      </w:tr>
      <w:tr w14:paraId="03EC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1" w:type="dxa"/>
            <w:vMerge w:val="restart"/>
            <w:noWrap w:val="0"/>
            <w:vAlign w:val="center"/>
          </w:tcPr>
          <w:p w14:paraId="1CFC4E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kern w:val="0"/>
                <w:sz w:val="24"/>
                <w:lang w:bidi="ar-SA"/>
              </w:rPr>
            </w:pPr>
            <w:r>
              <w:rPr>
                <w:rFonts w:hint="eastAsia" w:ascii="方正仿宋_GBK" w:hAnsi="方正仿宋_GBK" w:eastAsia="方正仿宋_GBK" w:cs="方正仿宋_GBK"/>
                <w:kern w:val="0"/>
                <w:sz w:val="24"/>
                <w:lang w:bidi="ar-SA"/>
              </w:rPr>
              <w:t>1</w:t>
            </w:r>
          </w:p>
        </w:tc>
        <w:tc>
          <w:tcPr>
            <w:tcW w:w="1541" w:type="dxa"/>
            <w:vMerge w:val="restart"/>
            <w:noWrap w:val="0"/>
            <w:vAlign w:val="center"/>
          </w:tcPr>
          <w:p w14:paraId="36A7E8A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kern w:val="0"/>
                <w:sz w:val="24"/>
                <w:lang w:bidi="ar-SA"/>
              </w:rPr>
            </w:pPr>
            <w:r>
              <w:rPr>
                <w:rFonts w:hint="eastAsia" w:ascii="方正仿宋_GBK" w:hAnsi="方正仿宋_GBK" w:eastAsia="方正仿宋_GBK" w:cs="方正仿宋_GBK"/>
                <w:kern w:val="0"/>
                <w:sz w:val="24"/>
                <w:lang w:bidi="ar-SA"/>
              </w:rPr>
              <w:t>有效性审查</w:t>
            </w:r>
          </w:p>
        </w:tc>
        <w:tc>
          <w:tcPr>
            <w:tcW w:w="1958" w:type="dxa"/>
            <w:noWrap w:val="0"/>
            <w:vAlign w:val="center"/>
          </w:tcPr>
          <w:p w14:paraId="6FC213E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kern w:val="0"/>
                <w:sz w:val="24"/>
                <w:lang w:bidi="ar-SA"/>
              </w:rPr>
            </w:pPr>
            <w:r>
              <w:rPr>
                <w:rFonts w:hint="eastAsia" w:ascii="方正仿宋_GBK" w:hAnsi="方正仿宋_GBK" w:eastAsia="方正仿宋_GBK" w:cs="方正仿宋_GBK"/>
                <w:sz w:val="24"/>
              </w:rPr>
              <w:t>响应文件签署</w:t>
            </w:r>
          </w:p>
        </w:tc>
        <w:tc>
          <w:tcPr>
            <w:tcW w:w="4541" w:type="dxa"/>
            <w:noWrap w:val="0"/>
            <w:vAlign w:val="center"/>
          </w:tcPr>
          <w:p w14:paraId="26795C7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kern w:val="0"/>
                <w:sz w:val="24"/>
                <w:lang w:bidi="ar-SA"/>
              </w:rPr>
            </w:pPr>
            <w:r>
              <w:rPr>
                <w:rFonts w:hint="eastAsia" w:ascii="方正仿宋_GBK" w:hAnsi="方正仿宋_GBK" w:eastAsia="方正仿宋_GBK" w:cs="方正仿宋_GBK"/>
                <w:sz w:val="24"/>
              </w:rPr>
              <w:t>响应文件上法定代表人或其授权代表人的签字齐全。</w:t>
            </w:r>
          </w:p>
        </w:tc>
      </w:tr>
      <w:tr w14:paraId="7B68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1" w:type="dxa"/>
            <w:vMerge w:val="continue"/>
            <w:noWrap w:val="0"/>
            <w:vAlign w:val="center"/>
          </w:tcPr>
          <w:p w14:paraId="04D5D6A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1541" w:type="dxa"/>
            <w:vMerge w:val="continue"/>
            <w:noWrap w:val="0"/>
            <w:vAlign w:val="center"/>
          </w:tcPr>
          <w:p w14:paraId="5C70918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1958" w:type="dxa"/>
            <w:noWrap w:val="0"/>
            <w:vAlign w:val="center"/>
          </w:tcPr>
          <w:p w14:paraId="01721AC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法定代表人身份证明及授权委托书</w:t>
            </w:r>
          </w:p>
        </w:tc>
        <w:tc>
          <w:tcPr>
            <w:tcW w:w="4541" w:type="dxa"/>
            <w:noWrap w:val="0"/>
            <w:vAlign w:val="center"/>
          </w:tcPr>
          <w:p w14:paraId="1995747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法定代表人身份证明及授权委托书有效，符合比选文件规定的格式，签字或盖章齐全。</w:t>
            </w:r>
          </w:p>
        </w:tc>
      </w:tr>
      <w:tr w14:paraId="56B1A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1" w:type="dxa"/>
            <w:vMerge w:val="continue"/>
            <w:noWrap w:val="0"/>
            <w:vAlign w:val="center"/>
          </w:tcPr>
          <w:p w14:paraId="59B7D70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1541" w:type="dxa"/>
            <w:vMerge w:val="continue"/>
            <w:noWrap w:val="0"/>
            <w:vAlign w:val="center"/>
          </w:tcPr>
          <w:p w14:paraId="1DA0125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1958" w:type="dxa"/>
            <w:noWrap w:val="0"/>
            <w:vAlign w:val="center"/>
          </w:tcPr>
          <w:p w14:paraId="12B3A56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4"/>
                <w:lang w:val="zh-CN" w:eastAsia="zh-CN" w:bidi="ar-SA"/>
              </w:rPr>
            </w:pPr>
            <w:r>
              <w:rPr>
                <w:rFonts w:hint="eastAsia" w:ascii="方正仿宋_GBK" w:hAnsi="方正仿宋_GBK" w:eastAsia="方正仿宋_GBK" w:cs="方正仿宋_GBK"/>
                <w:sz w:val="24"/>
                <w:lang w:val="en-US" w:eastAsia="zh-CN"/>
              </w:rPr>
              <w:t xml:space="preserve"> 报价</w:t>
            </w:r>
            <w:r>
              <w:rPr>
                <w:rFonts w:hint="eastAsia" w:ascii="方正仿宋_GBK" w:hAnsi="方正仿宋_GBK" w:eastAsia="方正仿宋_GBK" w:cs="方正仿宋_GBK"/>
                <w:sz w:val="24"/>
              </w:rPr>
              <w:t>唯一</w:t>
            </w:r>
          </w:p>
        </w:tc>
        <w:tc>
          <w:tcPr>
            <w:tcW w:w="4541" w:type="dxa"/>
            <w:noWrap w:val="0"/>
            <w:vAlign w:val="center"/>
          </w:tcPr>
          <w:p w14:paraId="5C98C77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kern w:val="0"/>
                <w:sz w:val="24"/>
                <w:lang w:bidi="ar-SA"/>
              </w:rPr>
            </w:pPr>
            <w:r>
              <w:rPr>
                <w:rFonts w:hint="eastAsia" w:ascii="方正仿宋_GBK" w:hAnsi="方正仿宋_GBK" w:eastAsia="方正仿宋_GBK" w:cs="方正仿宋_GBK"/>
                <w:sz w:val="24"/>
                <w:lang w:val="zh-CN" w:eastAsia="zh-CN" w:bidi="ar-SA"/>
              </w:rPr>
              <w:t>只能在最高限价范围内询比，</w:t>
            </w:r>
            <w:r>
              <w:rPr>
                <w:rFonts w:hint="eastAsia" w:ascii="方正仿宋_GBK" w:hAnsi="方正仿宋_GBK" w:eastAsia="方正仿宋_GBK" w:cs="方正仿宋_GBK"/>
                <w:sz w:val="24"/>
              </w:rPr>
              <w:t>只能有一个有效</w:t>
            </w:r>
            <w:r>
              <w:rPr>
                <w:rFonts w:hint="eastAsia" w:ascii="方正仿宋_GBK" w:hAnsi="方正仿宋_GBK" w:eastAsia="方正仿宋_GBK" w:cs="方正仿宋_GBK"/>
                <w:sz w:val="24"/>
                <w:lang w:val="en-US" w:eastAsia="zh-CN"/>
              </w:rPr>
              <w:t>报价</w:t>
            </w:r>
            <w:r>
              <w:rPr>
                <w:rFonts w:hint="eastAsia" w:ascii="方正仿宋_GBK" w:hAnsi="方正仿宋_GBK" w:eastAsia="方正仿宋_GBK" w:cs="方正仿宋_GBK"/>
                <w:sz w:val="24"/>
              </w:rPr>
              <w:t>，不得提交选择性</w:t>
            </w:r>
            <w:r>
              <w:rPr>
                <w:rFonts w:hint="eastAsia" w:ascii="方正仿宋_GBK" w:hAnsi="方正仿宋_GBK" w:eastAsia="方正仿宋_GBK" w:cs="方正仿宋_GBK"/>
                <w:sz w:val="24"/>
                <w:lang w:val="en-US" w:eastAsia="zh-CN"/>
              </w:rPr>
              <w:t>报价</w:t>
            </w:r>
            <w:r>
              <w:rPr>
                <w:rFonts w:hint="eastAsia" w:ascii="方正仿宋_GBK" w:hAnsi="方正仿宋_GBK" w:eastAsia="方正仿宋_GBK" w:cs="方正仿宋_GBK"/>
                <w:sz w:val="24"/>
              </w:rPr>
              <w:t>。</w:t>
            </w:r>
          </w:p>
        </w:tc>
      </w:tr>
      <w:tr w14:paraId="035C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01" w:type="dxa"/>
            <w:noWrap w:val="0"/>
            <w:vAlign w:val="center"/>
          </w:tcPr>
          <w:p w14:paraId="165DC7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kern w:val="0"/>
                <w:sz w:val="24"/>
                <w:lang w:bidi="ar-SA"/>
              </w:rPr>
            </w:pPr>
            <w:r>
              <w:rPr>
                <w:rFonts w:hint="eastAsia" w:ascii="方正仿宋_GBK" w:hAnsi="方正仿宋_GBK" w:eastAsia="方正仿宋_GBK" w:cs="方正仿宋_GBK"/>
                <w:kern w:val="0"/>
                <w:sz w:val="24"/>
                <w:lang w:bidi="ar-SA"/>
              </w:rPr>
              <w:t>2</w:t>
            </w:r>
          </w:p>
        </w:tc>
        <w:tc>
          <w:tcPr>
            <w:tcW w:w="1541" w:type="dxa"/>
            <w:noWrap w:val="0"/>
            <w:vAlign w:val="center"/>
          </w:tcPr>
          <w:p w14:paraId="11409D3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kern w:val="0"/>
                <w:sz w:val="24"/>
                <w:lang w:bidi="ar-SA"/>
              </w:rPr>
            </w:pPr>
            <w:r>
              <w:rPr>
                <w:rFonts w:hint="eastAsia" w:ascii="方正仿宋_GBK" w:hAnsi="方正仿宋_GBK" w:eastAsia="方正仿宋_GBK" w:cs="方正仿宋_GBK"/>
                <w:kern w:val="0"/>
                <w:sz w:val="24"/>
                <w:lang w:bidi="ar-SA"/>
              </w:rPr>
              <w:t>完整性审查</w:t>
            </w:r>
          </w:p>
        </w:tc>
        <w:tc>
          <w:tcPr>
            <w:tcW w:w="1958" w:type="dxa"/>
            <w:shd w:val="clear" w:color="auto" w:fill="auto"/>
            <w:noWrap w:val="0"/>
            <w:vAlign w:val="center"/>
          </w:tcPr>
          <w:p w14:paraId="6754856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kern w:val="2"/>
                <w:sz w:val="24"/>
                <w:szCs w:val="24"/>
                <w:lang w:val="zh-CN" w:eastAsia="zh-CN" w:bidi="ar-SA"/>
              </w:rPr>
            </w:pPr>
            <w:r>
              <w:rPr>
                <w:rFonts w:hint="eastAsia" w:ascii="方正仿宋_GBK" w:hAnsi="方正仿宋_GBK" w:eastAsia="方正仿宋_GBK" w:cs="方正仿宋_GBK"/>
                <w:sz w:val="24"/>
              </w:rPr>
              <w:t>响应</w:t>
            </w:r>
            <w:r>
              <w:rPr>
                <w:rFonts w:hint="eastAsia" w:ascii="方正仿宋_GBK" w:hAnsi="方正仿宋_GBK" w:eastAsia="方正仿宋_GBK" w:cs="方正仿宋_GBK"/>
                <w:sz w:val="24"/>
                <w:lang w:val="zh-CN" w:eastAsia="zh-CN"/>
              </w:rPr>
              <w:t>文件内容</w:t>
            </w:r>
          </w:p>
        </w:tc>
        <w:tc>
          <w:tcPr>
            <w:tcW w:w="4541" w:type="dxa"/>
            <w:noWrap w:val="0"/>
            <w:vAlign w:val="center"/>
          </w:tcPr>
          <w:p w14:paraId="2E579A2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kern w:val="0"/>
                <w:sz w:val="24"/>
                <w:lang w:bidi="ar-SA"/>
              </w:rPr>
            </w:pPr>
            <w:r>
              <w:rPr>
                <w:rFonts w:hint="eastAsia" w:ascii="方正仿宋_GBK" w:hAnsi="方正仿宋_GBK" w:eastAsia="方正仿宋_GBK" w:cs="方正仿宋_GBK"/>
                <w:sz w:val="24"/>
              </w:rPr>
              <w:t>响应</w:t>
            </w:r>
            <w:r>
              <w:rPr>
                <w:rFonts w:hint="eastAsia" w:ascii="方正仿宋_GBK" w:hAnsi="方正仿宋_GBK" w:eastAsia="方正仿宋_GBK" w:cs="方正仿宋_GBK"/>
                <w:sz w:val="24"/>
                <w:lang w:val="zh-CN" w:eastAsia="zh-CN"/>
              </w:rPr>
              <w:t>文件内容齐全、无遗漏。</w:t>
            </w:r>
          </w:p>
        </w:tc>
      </w:tr>
      <w:tr w14:paraId="7736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1" w:type="dxa"/>
            <w:vMerge w:val="restart"/>
            <w:noWrap w:val="0"/>
            <w:vAlign w:val="center"/>
          </w:tcPr>
          <w:p w14:paraId="278FE7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kern w:val="0"/>
                <w:sz w:val="24"/>
                <w:lang w:bidi="ar-SA"/>
              </w:rPr>
            </w:pPr>
            <w:r>
              <w:rPr>
                <w:rFonts w:hint="eastAsia" w:ascii="方正仿宋_GBK" w:hAnsi="方正仿宋_GBK" w:eastAsia="方正仿宋_GBK" w:cs="方正仿宋_GBK"/>
                <w:kern w:val="0"/>
                <w:sz w:val="24"/>
                <w:lang w:bidi="ar-SA"/>
              </w:rPr>
              <w:t>3</w:t>
            </w:r>
          </w:p>
        </w:tc>
        <w:tc>
          <w:tcPr>
            <w:tcW w:w="1541" w:type="dxa"/>
            <w:vMerge w:val="restart"/>
            <w:noWrap w:val="0"/>
            <w:vAlign w:val="center"/>
          </w:tcPr>
          <w:p w14:paraId="283A74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lang w:val="zh-CN" w:eastAsia="zh-CN" w:bidi="ar-SA"/>
              </w:rPr>
            </w:pPr>
            <w:r>
              <w:rPr>
                <w:rFonts w:hint="eastAsia" w:ascii="方正仿宋_GBK" w:hAnsi="方正仿宋_GBK" w:eastAsia="方正仿宋_GBK" w:cs="方正仿宋_GBK"/>
                <w:kern w:val="0"/>
                <w:sz w:val="24"/>
                <w:lang w:bidi="ar-SA"/>
              </w:rPr>
              <w:t>比选文件的响应程度审查</w:t>
            </w:r>
          </w:p>
        </w:tc>
        <w:tc>
          <w:tcPr>
            <w:tcW w:w="1958" w:type="dxa"/>
            <w:noWrap w:val="0"/>
            <w:vAlign w:val="center"/>
          </w:tcPr>
          <w:p w14:paraId="4EF7BC3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kern w:val="0"/>
                <w:sz w:val="24"/>
                <w:lang w:bidi="ar-SA"/>
              </w:rPr>
            </w:pPr>
            <w:r>
              <w:rPr>
                <w:rFonts w:hint="eastAsia" w:ascii="方正仿宋_GBK" w:hAnsi="方正仿宋_GBK" w:eastAsia="方正仿宋_GBK" w:cs="方正仿宋_GBK"/>
                <w:kern w:val="0"/>
                <w:sz w:val="24"/>
                <w:lang w:bidi="ar-SA"/>
              </w:rPr>
              <w:t>响应文件内容</w:t>
            </w:r>
          </w:p>
        </w:tc>
        <w:tc>
          <w:tcPr>
            <w:tcW w:w="4541" w:type="dxa"/>
            <w:noWrap w:val="0"/>
            <w:vAlign w:val="center"/>
          </w:tcPr>
          <w:p w14:paraId="02BF8E3D">
            <w:pPr>
              <w:pStyle w:val="33"/>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kern w:val="0"/>
                <w:sz w:val="24"/>
                <w:szCs w:val="24"/>
                <w:lang w:bidi="ar-SA"/>
              </w:rPr>
            </w:pPr>
            <w:r>
              <w:rPr>
                <w:rFonts w:hint="eastAsia" w:ascii="方正仿宋_GBK" w:hAnsi="方正仿宋_GBK" w:eastAsia="方正仿宋_GBK" w:cs="方正仿宋_GBK"/>
                <w:kern w:val="0"/>
                <w:sz w:val="24"/>
                <w:szCs w:val="24"/>
                <w:lang w:bidi="ar-SA"/>
              </w:rPr>
              <w:t>对比选文件内容做出响应。</w:t>
            </w:r>
          </w:p>
        </w:tc>
      </w:tr>
      <w:tr w14:paraId="3C8B1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1" w:type="dxa"/>
            <w:vMerge w:val="continue"/>
            <w:noWrap w:val="0"/>
            <w:vAlign w:val="center"/>
          </w:tcPr>
          <w:p w14:paraId="18ACDEE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1541" w:type="dxa"/>
            <w:vMerge w:val="continue"/>
            <w:noWrap w:val="0"/>
            <w:vAlign w:val="center"/>
          </w:tcPr>
          <w:p w14:paraId="6C3312E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1958" w:type="dxa"/>
            <w:noWrap w:val="0"/>
            <w:vAlign w:val="center"/>
          </w:tcPr>
          <w:p w14:paraId="0C5D9DF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kern w:val="0"/>
                <w:sz w:val="24"/>
                <w:lang w:bidi="ar-SA"/>
              </w:rPr>
            </w:pPr>
            <w:r>
              <w:rPr>
                <w:rFonts w:hint="eastAsia" w:ascii="方正仿宋_GBK" w:hAnsi="方正仿宋_GBK" w:eastAsia="方正仿宋_GBK" w:cs="方正仿宋_GBK"/>
                <w:kern w:val="0"/>
                <w:sz w:val="24"/>
                <w:lang w:eastAsia="zh-CN" w:bidi="ar-SA"/>
              </w:rPr>
              <w:t>询比</w:t>
            </w:r>
            <w:r>
              <w:rPr>
                <w:rFonts w:hint="eastAsia" w:ascii="方正仿宋_GBK" w:hAnsi="方正仿宋_GBK" w:eastAsia="方正仿宋_GBK" w:cs="方正仿宋_GBK"/>
                <w:kern w:val="0"/>
                <w:sz w:val="24"/>
                <w:lang w:bidi="ar-SA"/>
              </w:rPr>
              <w:t>有效期</w:t>
            </w:r>
          </w:p>
        </w:tc>
        <w:tc>
          <w:tcPr>
            <w:tcW w:w="4541" w:type="dxa"/>
            <w:noWrap w:val="0"/>
            <w:vAlign w:val="center"/>
          </w:tcPr>
          <w:p w14:paraId="07E2672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kern w:val="0"/>
                <w:sz w:val="24"/>
                <w:lang w:bidi="ar-SA"/>
              </w:rPr>
            </w:pPr>
            <w:r>
              <w:rPr>
                <w:rFonts w:hint="eastAsia" w:ascii="方正仿宋_GBK" w:hAnsi="方正仿宋_GBK" w:eastAsia="方正仿宋_GBK" w:cs="方正仿宋_GBK"/>
                <w:kern w:val="0"/>
                <w:sz w:val="24"/>
                <w:lang w:bidi="ar-SA"/>
              </w:rPr>
              <w:t>满足比选文件</w:t>
            </w:r>
            <w:r>
              <w:rPr>
                <w:rFonts w:hint="eastAsia" w:ascii="方正仿宋_GBK" w:hAnsi="方正仿宋_GBK" w:eastAsia="方正仿宋_GBK" w:cs="方正仿宋_GBK"/>
                <w:sz w:val="24"/>
                <w:lang w:val="zh-CN" w:eastAsia="zh-CN" w:bidi="ar-SA"/>
              </w:rPr>
              <w:t>规定。</w:t>
            </w:r>
          </w:p>
        </w:tc>
      </w:tr>
    </w:tbl>
    <w:p w14:paraId="5D79E2C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b w:val="0"/>
          <w:bCs w:val="0"/>
          <w:color w:val="000000"/>
          <w:kern w:val="2"/>
          <w:sz w:val="32"/>
          <w:szCs w:val="32"/>
          <w:lang w:val="en-US" w:eastAsia="zh-CN" w:bidi="ar-SA"/>
        </w:rPr>
      </w:pPr>
      <w:r>
        <w:rPr>
          <w:rFonts w:hint="eastAsia" w:ascii="方正黑体_GBK" w:hAnsi="方正黑体_GBK" w:eastAsia="方正黑体_GBK" w:cs="方正黑体_GBK"/>
          <w:b w:val="0"/>
          <w:bCs w:val="0"/>
          <w:color w:val="000000"/>
          <w:kern w:val="2"/>
          <w:sz w:val="32"/>
          <w:szCs w:val="32"/>
          <w:lang w:val="en-US" w:eastAsia="zh-CN" w:bidi="ar-SA"/>
        </w:rPr>
        <w:t>五、开标及评审</w:t>
      </w:r>
    </w:p>
    <w:p w14:paraId="4ECFA8E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000000"/>
          <w:kern w:val="2"/>
          <w:sz w:val="32"/>
          <w:szCs w:val="32"/>
          <w:lang w:val="en-US" w:eastAsia="zh-CN" w:bidi="ar-SA"/>
        </w:rPr>
      </w:pPr>
      <w:r>
        <w:rPr>
          <w:rFonts w:hint="eastAsia" w:ascii="方正仿宋_GBK" w:hAnsi="方正仿宋_GBK" w:eastAsia="方正仿宋_GBK" w:cs="方正仿宋_GBK"/>
          <w:b w:val="0"/>
          <w:bCs w:val="0"/>
          <w:color w:val="000000"/>
          <w:kern w:val="2"/>
          <w:sz w:val="32"/>
          <w:szCs w:val="32"/>
          <w:lang w:val="en-US" w:eastAsia="zh-CN" w:bidi="ar-SA"/>
        </w:rPr>
        <w:t>（一）开标时间同投标文件递交截止时间</w:t>
      </w:r>
    </w:p>
    <w:p w14:paraId="381ACA4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000000"/>
          <w:kern w:val="2"/>
          <w:sz w:val="32"/>
          <w:szCs w:val="32"/>
          <w:lang w:val="en-US" w:eastAsia="zh-CN" w:bidi="ar-SA"/>
        </w:rPr>
      </w:pPr>
      <w:r>
        <w:rPr>
          <w:rFonts w:hint="eastAsia" w:ascii="方正仿宋_GBK" w:hAnsi="方正仿宋_GBK" w:eastAsia="方正仿宋_GBK" w:cs="方正仿宋_GBK"/>
          <w:b w:val="0"/>
          <w:bCs w:val="0"/>
          <w:color w:val="000000"/>
          <w:kern w:val="2"/>
          <w:sz w:val="32"/>
          <w:szCs w:val="32"/>
          <w:lang w:val="en-US" w:eastAsia="zh-CN" w:bidi="ar-SA"/>
        </w:rPr>
        <w:t>（二）本项目采用综合评分法进行比选。按照比选文件中规定的各项评分因素进行综合评审后，以评标总得分最高的供应商作为中标候选人或者中标人的评标方法。供应商总得分为询比、服务、业绩等评定因素分别按照相应权重值计算分项得分后相加，满分为100分。</w:t>
      </w:r>
    </w:p>
    <w:p w14:paraId="10B591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ascii="方正仿宋_GBK" w:hAnsi="方正仿宋_GBK" w:eastAsia="方正仿宋_GBK" w:cs="方正仿宋_GBK"/>
          <w:color w:val="000000"/>
          <w:sz w:val="32"/>
          <w:szCs w:val="32"/>
          <w:lang w:val="en-US" w:eastAsia="zh-CN"/>
        </w:rPr>
        <w:t>如本次询比响应单位数量低于3家，则进行第二次询比，第二次询比仍低于3家，则询比单位中得分较高者为成交供应商，只有1家询比，则直接确定为成交供应商。</w:t>
      </w:r>
    </w:p>
    <w:p w14:paraId="34BBB5EB">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lang w:val="en-US" w:eastAsia="zh-CN"/>
        </w:rPr>
      </w:pPr>
      <w:r>
        <w:rPr>
          <w:rFonts w:hint="eastAsia" w:ascii="方正仿宋_GBK" w:hAnsi="方正仿宋_GBK" w:eastAsia="方正仿宋_GBK" w:cs="方正仿宋_GBK"/>
          <w:b w:val="0"/>
          <w:bCs w:val="0"/>
          <w:color w:val="000000"/>
          <w:kern w:val="2"/>
          <w:sz w:val="32"/>
          <w:szCs w:val="32"/>
          <w:lang w:val="en-US" w:eastAsia="zh-CN" w:bidi="ar-SA"/>
        </w:rPr>
        <w:t>评标办法</w:t>
      </w:r>
    </w:p>
    <w:tbl>
      <w:tblPr>
        <w:tblStyle w:val="11"/>
        <w:tblpPr w:leftFromText="180" w:rightFromText="180" w:vertAnchor="text" w:horzAnchor="page" w:tblpXSpec="center" w:tblpY="182"/>
        <w:tblOverlap w:val="never"/>
        <w:tblW w:w="490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508"/>
        <w:gridCol w:w="1807"/>
        <w:gridCol w:w="2861"/>
        <w:gridCol w:w="1511"/>
      </w:tblGrid>
      <w:tr w14:paraId="1B26E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204" w:type="dxa"/>
            <w:noWrap w:val="0"/>
            <w:vAlign w:val="center"/>
          </w:tcPr>
          <w:p w14:paraId="315CDF4B">
            <w:pPr>
              <w:pStyle w:val="6"/>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序号</w:t>
            </w:r>
          </w:p>
        </w:tc>
        <w:tc>
          <w:tcPr>
            <w:tcW w:w="1508" w:type="dxa"/>
            <w:noWrap w:val="0"/>
            <w:vAlign w:val="center"/>
          </w:tcPr>
          <w:p w14:paraId="2AEC66FB">
            <w:pPr>
              <w:pStyle w:val="6"/>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评分因素及权重（100%）</w:t>
            </w:r>
          </w:p>
        </w:tc>
        <w:tc>
          <w:tcPr>
            <w:tcW w:w="1807" w:type="dxa"/>
            <w:noWrap w:val="0"/>
            <w:vAlign w:val="center"/>
          </w:tcPr>
          <w:p w14:paraId="77B6B286">
            <w:pPr>
              <w:pStyle w:val="6"/>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分值（100）</w:t>
            </w:r>
          </w:p>
        </w:tc>
        <w:tc>
          <w:tcPr>
            <w:tcW w:w="2861" w:type="dxa"/>
            <w:noWrap w:val="0"/>
            <w:vAlign w:val="center"/>
          </w:tcPr>
          <w:p w14:paraId="7DD58FF8">
            <w:pPr>
              <w:pStyle w:val="6"/>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评分标准</w:t>
            </w:r>
          </w:p>
        </w:tc>
        <w:tc>
          <w:tcPr>
            <w:tcW w:w="1511" w:type="dxa"/>
            <w:noWrap w:val="0"/>
            <w:vAlign w:val="center"/>
          </w:tcPr>
          <w:p w14:paraId="60052B94">
            <w:pPr>
              <w:pStyle w:val="6"/>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说明</w:t>
            </w:r>
          </w:p>
        </w:tc>
      </w:tr>
      <w:tr w14:paraId="163D1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891" w:type="dxa"/>
            <w:gridSpan w:val="5"/>
            <w:noWrap w:val="0"/>
            <w:vAlign w:val="center"/>
          </w:tcPr>
          <w:p w14:paraId="64F33AF5">
            <w:pPr>
              <w:pStyle w:val="6"/>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bCs/>
                <w:sz w:val="21"/>
                <w:szCs w:val="21"/>
              </w:rPr>
              <w:t>一、</w:t>
            </w:r>
            <w:r>
              <w:rPr>
                <w:rFonts w:hint="eastAsia" w:ascii="方正仿宋_GBK" w:hAnsi="方正仿宋_GBK" w:eastAsia="方正仿宋_GBK" w:cs="方正仿宋_GBK"/>
                <w:b/>
                <w:bCs/>
                <w:sz w:val="21"/>
                <w:szCs w:val="21"/>
                <w:lang w:val="en-US" w:eastAsia="zh-CN"/>
              </w:rPr>
              <w:t>报价</w:t>
            </w:r>
            <w:r>
              <w:rPr>
                <w:rFonts w:hint="eastAsia" w:ascii="方正仿宋_GBK" w:hAnsi="方正仿宋_GBK" w:eastAsia="方正仿宋_GBK" w:cs="方正仿宋_GBK"/>
                <w:b/>
                <w:bCs/>
                <w:sz w:val="21"/>
                <w:szCs w:val="21"/>
              </w:rPr>
              <w:t>部分（</w:t>
            </w:r>
            <w:r>
              <w:rPr>
                <w:rFonts w:hint="eastAsia" w:ascii="方正仿宋_GBK" w:hAnsi="方正仿宋_GBK" w:eastAsia="方正仿宋_GBK" w:cs="方正仿宋_GBK"/>
                <w:b/>
                <w:bCs/>
                <w:sz w:val="21"/>
                <w:szCs w:val="21"/>
                <w:lang w:val="en-US" w:eastAsia="zh-CN"/>
              </w:rPr>
              <w:t>45</w:t>
            </w:r>
            <w:r>
              <w:rPr>
                <w:rFonts w:hint="eastAsia" w:ascii="方正仿宋_GBK" w:hAnsi="方正仿宋_GBK" w:eastAsia="方正仿宋_GBK" w:cs="方正仿宋_GBK"/>
                <w:b/>
                <w:bCs/>
                <w:sz w:val="21"/>
                <w:szCs w:val="21"/>
              </w:rPr>
              <w:t>分）</w:t>
            </w:r>
          </w:p>
        </w:tc>
      </w:tr>
      <w:tr w14:paraId="26CD1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1204" w:type="dxa"/>
            <w:noWrap w:val="0"/>
            <w:vAlign w:val="center"/>
          </w:tcPr>
          <w:p w14:paraId="47C88905">
            <w:pPr>
              <w:pStyle w:val="6"/>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方正仿宋_GBK" w:hAnsi="方正仿宋_GBK" w:eastAsia="方正仿宋_GBK" w:cs="方正仿宋_GBK"/>
                <w:kern w:val="0"/>
                <w:sz w:val="21"/>
                <w:szCs w:val="21"/>
                <w:lang w:bidi="ar-SA"/>
              </w:rPr>
            </w:pPr>
            <w:r>
              <w:rPr>
                <w:rFonts w:hint="eastAsia" w:ascii="方正仿宋_GBK" w:hAnsi="方正仿宋_GBK" w:eastAsia="方正仿宋_GBK" w:cs="方正仿宋_GBK"/>
                <w:kern w:val="0"/>
                <w:sz w:val="21"/>
                <w:szCs w:val="21"/>
                <w:lang w:bidi="ar-SA"/>
              </w:rPr>
              <w:t>1</w:t>
            </w:r>
          </w:p>
        </w:tc>
        <w:tc>
          <w:tcPr>
            <w:tcW w:w="1508" w:type="dxa"/>
            <w:noWrap w:val="0"/>
            <w:vAlign w:val="center"/>
          </w:tcPr>
          <w:p w14:paraId="61D60D90">
            <w:pPr>
              <w:pStyle w:val="6"/>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方正仿宋_GBK" w:hAnsi="方正仿宋_GBK" w:eastAsia="方正仿宋_GBK" w:cs="方正仿宋_GBK"/>
                <w:kern w:val="0"/>
                <w:sz w:val="21"/>
                <w:szCs w:val="21"/>
                <w:lang w:bidi="ar-SA"/>
              </w:rPr>
            </w:pPr>
            <w:r>
              <w:rPr>
                <w:rFonts w:hint="eastAsia" w:ascii="方正仿宋_GBK" w:hAnsi="方正仿宋_GBK" w:eastAsia="方正仿宋_GBK" w:cs="方正仿宋_GBK"/>
                <w:kern w:val="0"/>
                <w:sz w:val="21"/>
                <w:szCs w:val="21"/>
                <w:lang w:bidi="ar-SA"/>
              </w:rPr>
              <w:t>投标</w:t>
            </w:r>
            <w:r>
              <w:rPr>
                <w:rFonts w:hint="eastAsia" w:ascii="方正仿宋_GBK" w:hAnsi="方正仿宋_GBK" w:eastAsia="方正仿宋_GBK" w:cs="方正仿宋_GBK"/>
                <w:kern w:val="0"/>
                <w:sz w:val="21"/>
                <w:szCs w:val="21"/>
                <w:lang w:val="en-US" w:eastAsia="zh-CN" w:bidi="ar-SA"/>
              </w:rPr>
              <w:t>报价</w:t>
            </w:r>
            <w:r>
              <w:rPr>
                <w:rFonts w:hint="eastAsia" w:ascii="方正仿宋_GBK" w:hAnsi="方正仿宋_GBK" w:eastAsia="方正仿宋_GBK" w:cs="方正仿宋_GBK"/>
                <w:kern w:val="0"/>
                <w:sz w:val="21"/>
                <w:szCs w:val="21"/>
                <w:lang w:bidi="ar-SA"/>
              </w:rPr>
              <w:t>（</w:t>
            </w:r>
            <w:r>
              <w:rPr>
                <w:rFonts w:hint="eastAsia" w:ascii="方正仿宋_GBK" w:hAnsi="方正仿宋_GBK" w:eastAsia="方正仿宋_GBK" w:cs="方正仿宋_GBK"/>
                <w:kern w:val="0"/>
                <w:sz w:val="21"/>
                <w:szCs w:val="21"/>
                <w:lang w:val="en-US" w:eastAsia="zh-CN" w:bidi="ar-SA"/>
              </w:rPr>
              <w:t>45</w:t>
            </w:r>
            <w:r>
              <w:rPr>
                <w:rFonts w:hint="eastAsia" w:ascii="方正仿宋_GBK" w:hAnsi="方正仿宋_GBK" w:eastAsia="方正仿宋_GBK" w:cs="方正仿宋_GBK"/>
                <w:kern w:val="0"/>
                <w:sz w:val="21"/>
                <w:szCs w:val="21"/>
                <w:lang w:bidi="ar-SA"/>
              </w:rPr>
              <w:t>%）</w:t>
            </w:r>
          </w:p>
        </w:tc>
        <w:tc>
          <w:tcPr>
            <w:tcW w:w="1807" w:type="dxa"/>
            <w:noWrap w:val="0"/>
            <w:vAlign w:val="center"/>
          </w:tcPr>
          <w:p w14:paraId="6FFA5E73">
            <w:pPr>
              <w:pStyle w:val="6"/>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方正仿宋_GBK" w:hAnsi="方正仿宋_GBK" w:eastAsia="方正仿宋_GBK" w:cs="方正仿宋_GBK"/>
                <w:kern w:val="0"/>
                <w:sz w:val="21"/>
                <w:szCs w:val="21"/>
                <w:lang w:bidi="ar-SA"/>
              </w:rPr>
            </w:pPr>
            <w:r>
              <w:rPr>
                <w:rFonts w:hint="eastAsia" w:ascii="方正仿宋_GBK" w:hAnsi="方正仿宋_GBK" w:eastAsia="方正仿宋_GBK" w:cs="方正仿宋_GBK"/>
                <w:kern w:val="0"/>
                <w:sz w:val="21"/>
                <w:szCs w:val="21"/>
                <w:lang w:val="en-US" w:eastAsia="zh-CN" w:bidi="ar-SA"/>
              </w:rPr>
              <w:t>45</w:t>
            </w:r>
            <w:r>
              <w:rPr>
                <w:rFonts w:hint="eastAsia" w:ascii="方正仿宋_GBK" w:hAnsi="方正仿宋_GBK" w:eastAsia="方正仿宋_GBK" w:cs="方正仿宋_GBK"/>
                <w:kern w:val="0"/>
                <w:sz w:val="21"/>
                <w:szCs w:val="21"/>
                <w:lang w:bidi="ar-SA"/>
              </w:rPr>
              <w:t>分</w:t>
            </w:r>
          </w:p>
        </w:tc>
        <w:tc>
          <w:tcPr>
            <w:tcW w:w="2861" w:type="dxa"/>
            <w:noWrap w:val="0"/>
            <w:vAlign w:val="center"/>
          </w:tcPr>
          <w:p w14:paraId="67003204">
            <w:pPr>
              <w:keepNext w:val="0"/>
              <w:keepLines w:val="0"/>
              <w:pageBreakBefore w:val="0"/>
              <w:kinsoku/>
              <w:wordWrap/>
              <w:overflowPunct/>
              <w:topLinePunct w:val="0"/>
              <w:autoSpaceDE/>
              <w:autoSpaceDN/>
              <w:bidi w:val="0"/>
              <w:adjustRightInd/>
              <w:snapToGrid w:val="0"/>
              <w:spacing w:line="300" w:lineRule="exact"/>
              <w:textAlignment w:val="auto"/>
              <w:rPr>
                <w:rFonts w:hint="eastAsia" w:ascii="方正仿宋_GBK" w:hAnsi="方正仿宋_GBK" w:eastAsia="方正仿宋_GBK" w:cs="方正仿宋_GBK"/>
                <w:kern w:val="0"/>
                <w:sz w:val="21"/>
                <w:szCs w:val="21"/>
                <w:lang w:bidi="ar-SA"/>
              </w:rPr>
            </w:pPr>
            <w:r>
              <w:rPr>
                <w:rFonts w:hint="eastAsia" w:ascii="方正仿宋_GBK" w:hAnsi="方正仿宋_GBK" w:eastAsia="方正仿宋_GBK" w:cs="方正仿宋_GBK"/>
                <w:kern w:val="0"/>
                <w:sz w:val="21"/>
                <w:szCs w:val="21"/>
                <w:lang w:bidi="ar-SA"/>
              </w:rPr>
              <w:t>以</w:t>
            </w:r>
            <w:r>
              <w:rPr>
                <w:rFonts w:hint="eastAsia" w:ascii="方正仿宋_GBK" w:hAnsi="方正仿宋_GBK" w:eastAsia="方正仿宋_GBK" w:cs="方正仿宋_GBK"/>
                <w:kern w:val="0"/>
                <w:sz w:val="21"/>
                <w:szCs w:val="21"/>
                <w:lang w:val="en-US" w:eastAsia="zh-CN" w:bidi="ar-SA"/>
              </w:rPr>
              <w:t>有效标价</w:t>
            </w:r>
            <w:r>
              <w:rPr>
                <w:rFonts w:hint="eastAsia" w:ascii="方正仿宋_GBK" w:hAnsi="方正仿宋_GBK" w:eastAsia="方正仿宋_GBK" w:cs="方正仿宋_GBK"/>
                <w:kern w:val="0"/>
                <w:sz w:val="21"/>
                <w:szCs w:val="21"/>
                <w:lang w:bidi="ar-SA"/>
              </w:rPr>
              <w:t>平均</w:t>
            </w:r>
            <w:r>
              <w:rPr>
                <w:rFonts w:hint="eastAsia" w:ascii="方正仿宋_GBK" w:hAnsi="方正仿宋_GBK" w:eastAsia="方正仿宋_GBK" w:cs="方正仿宋_GBK"/>
                <w:kern w:val="0"/>
                <w:sz w:val="21"/>
                <w:szCs w:val="21"/>
                <w:lang w:eastAsia="zh-CN" w:bidi="ar-SA"/>
              </w:rPr>
              <w:t>询比</w:t>
            </w:r>
            <w:r>
              <w:rPr>
                <w:rFonts w:hint="eastAsia" w:ascii="方正仿宋_GBK" w:hAnsi="方正仿宋_GBK" w:eastAsia="方正仿宋_GBK" w:cs="方正仿宋_GBK"/>
                <w:kern w:val="0"/>
                <w:sz w:val="21"/>
                <w:szCs w:val="21"/>
                <w:lang w:bidi="ar-SA"/>
              </w:rPr>
              <w:t>为基准，</w:t>
            </w:r>
            <w:r>
              <w:rPr>
                <w:rFonts w:hint="eastAsia" w:ascii="方正仿宋_GBK" w:hAnsi="方正仿宋_GBK" w:eastAsia="方正仿宋_GBK" w:cs="方正仿宋_GBK"/>
                <w:sz w:val="21"/>
                <w:szCs w:val="21"/>
                <w:lang w:val="en-US" w:eastAsia="zh-CN"/>
              </w:rPr>
              <w:t>上浮1%扣1分，下浮1%扣0.5分。</w:t>
            </w:r>
            <w:r>
              <w:rPr>
                <w:rFonts w:hint="eastAsia" w:ascii="方正仿宋_GBK" w:hAnsi="方正仿宋_GBK" w:eastAsia="方正仿宋_GBK" w:cs="方正仿宋_GBK"/>
                <w:sz w:val="21"/>
                <w:szCs w:val="21"/>
              </w:rPr>
              <w:t>依次类推，扣完为止，以上计算结果按四舍五入取小数点后</w:t>
            </w:r>
            <w:r>
              <w:rPr>
                <w:rFonts w:hint="eastAsia" w:ascii="方正仿宋_GBK" w:hAnsi="方正仿宋_GBK" w:eastAsia="方正仿宋_GBK" w:cs="方正仿宋_GBK"/>
                <w:sz w:val="21"/>
                <w:szCs w:val="21"/>
                <w:lang w:eastAsia="zh-CN"/>
              </w:rPr>
              <w:t>两位，</w:t>
            </w:r>
          </w:p>
        </w:tc>
        <w:tc>
          <w:tcPr>
            <w:tcW w:w="1511" w:type="dxa"/>
            <w:noWrap w:val="0"/>
            <w:vAlign w:val="center"/>
          </w:tcPr>
          <w:p w14:paraId="3DABB85A">
            <w:pPr>
              <w:pStyle w:val="6"/>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方正仿宋_GBK" w:hAnsi="方正仿宋_GBK" w:eastAsia="方正仿宋_GBK" w:cs="方正仿宋_GBK"/>
                <w:kern w:val="0"/>
                <w:sz w:val="21"/>
                <w:szCs w:val="21"/>
                <w:lang w:bidi="ar-SA"/>
              </w:rPr>
            </w:pPr>
            <w:r>
              <w:rPr>
                <w:rFonts w:hint="eastAsia" w:ascii="方正仿宋_GBK" w:hAnsi="方正仿宋_GBK" w:eastAsia="方正仿宋_GBK" w:cs="方正仿宋_GBK"/>
                <w:kern w:val="0"/>
                <w:sz w:val="21"/>
                <w:szCs w:val="21"/>
                <w:lang w:bidi="ar-SA"/>
              </w:rPr>
              <w:t>超过最高限价的</w:t>
            </w:r>
            <w:r>
              <w:rPr>
                <w:rFonts w:hint="eastAsia" w:ascii="方正仿宋_GBK" w:hAnsi="方正仿宋_GBK" w:eastAsia="方正仿宋_GBK" w:cs="方正仿宋_GBK"/>
                <w:kern w:val="0"/>
                <w:sz w:val="21"/>
                <w:szCs w:val="21"/>
                <w:lang w:val="en-US" w:eastAsia="zh-CN" w:bidi="ar-SA"/>
              </w:rPr>
              <w:t>报价</w:t>
            </w:r>
            <w:r>
              <w:rPr>
                <w:rFonts w:hint="eastAsia" w:ascii="方正仿宋_GBK" w:hAnsi="方正仿宋_GBK" w:eastAsia="方正仿宋_GBK" w:cs="方正仿宋_GBK"/>
                <w:kern w:val="0"/>
                <w:sz w:val="21"/>
                <w:szCs w:val="21"/>
                <w:lang w:bidi="ar-SA"/>
              </w:rPr>
              <w:t>为无效</w:t>
            </w:r>
            <w:r>
              <w:rPr>
                <w:rFonts w:hint="eastAsia" w:ascii="方正仿宋_GBK" w:hAnsi="方正仿宋_GBK" w:eastAsia="方正仿宋_GBK" w:cs="方正仿宋_GBK"/>
                <w:kern w:val="0"/>
                <w:sz w:val="21"/>
                <w:szCs w:val="21"/>
                <w:lang w:val="en-US" w:eastAsia="zh-CN" w:bidi="ar-SA"/>
              </w:rPr>
              <w:t>报价</w:t>
            </w:r>
            <w:r>
              <w:rPr>
                <w:rFonts w:hint="eastAsia" w:ascii="方正仿宋_GBK" w:hAnsi="方正仿宋_GBK" w:eastAsia="方正仿宋_GBK" w:cs="方正仿宋_GBK"/>
                <w:kern w:val="0"/>
                <w:sz w:val="21"/>
                <w:szCs w:val="21"/>
                <w:lang w:bidi="ar-SA"/>
              </w:rPr>
              <w:t>。</w:t>
            </w:r>
          </w:p>
        </w:tc>
      </w:tr>
      <w:tr w14:paraId="75128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891" w:type="dxa"/>
            <w:gridSpan w:val="5"/>
            <w:noWrap w:val="0"/>
            <w:vAlign w:val="center"/>
          </w:tcPr>
          <w:p w14:paraId="06550BBC">
            <w:pPr>
              <w:pStyle w:val="6"/>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bCs/>
                <w:sz w:val="21"/>
                <w:szCs w:val="21"/>
              </w:rPr>
              <w:t>二、</w:t>
            </w:r>
            <w:r>
              <w:rPr>
                <w:rFonts w:hint="eastAsia" w:ascii="方正仿宋_GBK" w:hAnsi="方正仿宋_GBK" w:eastAsia="方正仿宋_GBK" w:cs="方正仿宋_GBK"/>
                <w:b/>
                <w:bCs/>
                <w:sz w:val="21"/>
                <w:szCs w:val="21"/>
                <w:lang w:val="en-US" w:eastAsia="zh-CN"/>
              </w:rPr>
              <w:t>商务部分</w:t>
            </w:r>
            <w:r>
              <w:rPr>
                <w:rFonts w:hint="eastAsia" w:ascii="方正仿宋_GBK" w:hAnsi="方正仿宋_GBK" w:eastAsia="方正仿宋_GBK" w:cs="方正仿宋_GBK"/>
                <w:b/>
                <w:bCs/>
                <w:sz w:val="21"/>
                <w:szCs w:val="21"/>
              </w:rPr>
              <w:t>（</w:t>
            </w:r>
            <w:r>
              <w:rPr>
                <w:rFonts w:hint="eastAsia" w:ascii="方正仿宋_GBK" w:hAnsi="方正仿宋_GBK" w:eastAsia="方正仿宋_GBK" w:cs="方正仿宋_GBK"/>
                <w:b/>
                <w:bCs/>
                <w:sz w:val="21"/>
                <w:szCs w:val="21"/>
                <w:lang w:val="en-US" w:eastAsia="zh-CN"/>
              </w:rPr>
              <w:t>20</w:t>
            </w:r>
            <w:r>
              <w:rPr>
                <w:rFonts w:hint="eastAsia" w:ascii="方正仿宋_GBK" w:hAnsi="方正仿宋_GBK" w:eastAsia="方正仿宋_GBK" w:cs="方正仿宋_GBK"/>
                <w:b/>
                <w:bCs/>
                <w:sz w:val="21"/>
                <w:szCs w:val="21"/>
              </w:rPr>
              <w:t>分）</w:t>
            </w:r>
          </w:p>
        </w:tc>
      </w:tr>
      <w:tr w14:paraId="1B36C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04" w:type="dxa"/>
            <w:shd w:val="clear" w:color="auto" w:fill="auto"/>
            <w:noWrap w:val="0"/>
            <w:vAlign w:val="center"/>
          </w:tcPr>
          <w:p w14:paraId="20D7259E">
            <w:pPr>
              <w:pStyle w:val="6"/>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1</w:t>
            </w:r>
          </w:p>
        </w:tc>
        <w:tc>
          <w:tcPr>
            <w:tcW w:w="1508" w:type="dxa"/>
            <w:shd w:val="clear" w:color="auto" w:fill="auto"/>
            <w:noWrap w:val="0"/>
            <w:vAlign w:val="center"/>
          </w:tcPr>
          <w:p w14:paraId="264A0FE7">
            <w:pPr>
              <w:pStyle w:val="6"/>
              <w:keepNext w:val="0"/>
              <w:keepLines w:val="0"/>
              <w:pageBreakBefore w:val="0"/>
              <w:widowControl w:val="0"/>
              <w:kinsoku/>
              <w:wordWrap/>
              <w:overflowPunct/>
              <w:topLinePunct w:val="0"/>
              <w:autoSpaceDE/>
              <w:autoSpaceDN/>
              <w:bidi w:val="0"/>
              <w:adjustRightInd/>
              <w:snapToGrid w:val="0"/>
              <w:spacing w:after="0" w:line="300" w:lineRule="exact"/>
              <w:jc w:val="center"/>
              <w:textAlignment w:val="auto"/>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注册资本</w:t>
            </w:r>
          </w:p>
          <w:p w14:paraId="6C152A5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lang w:val="en-US" w:eastAsia="zh-CN"/>
              </w:rPr>
            </w:pPr>
            <w:r>
              <w:rPr>
                <w:rFonts w:hint="eastAsia" w:ascii="方正仿宋_GBK" w:hAnsi="方正仿宋_GBK" w:eastAsia="方正仿宋_GBK" w:cs="方正仿宋_GBK"/>
                <w:kern w:val="0"/>
                <w:sz w:val="21"/>
                <w:szCs w:val="21"/>
                <w:lang w:eastAsia="zh-CN" w:bidi="ar-SA"/>
              </w:rPr>
              <w:t>(</w:t>
            </w:r>
            <w:r>
              <w:rPr>
                <w:rFonts w:hint="eastAsia" w:ascii="方正仿宋_GBK" w:hAnsi="方正仿宋_GBK" w:eastAsia="方正仿宋_GBK" w:cs="方正仿宋_GBK"/>
                <w:kern w:val="0"/>
                <w:sz w:val="21"/>
                <w:szCs w:val="21"/>
                <w:lang w:val="en-US" w:eastAsia="zh-CN" w:bidi="ar-SA"/>
              </w:rPr>
              <w:t>5</w:t>
            </w:r>
            <w:r>
              <w:rPr>
                <w:rFonts w:hint="eastAsia" w:ascii="方正仿宋_GBK" w:hAnsi="方正仿宋_GBK" w:eastAsia="方正仿宋_GBK" w:cs="方正仿宋_GBK"/>
                <w:kern w:val="0"/>
                <w:sz w:val="21"/>
                <w:szCs w:val="21"/>
                <w:lang w:bidi="ar-SA"/>
              </w:rPr>
              <w:t>%</w:t>
            </w:r>
            <w:r>
              <w:rPr>
                <w:rFonts w:hint="eastAsia" w:ascii="方正仿宋_GBK" w:hAnsi="方正仿宋_GBK" w:eastAsia="方正仿宋_GBK" w:cs="方正仿宋_GBK"/>
                <w:kern w:val="0"/>
                <w:sz w:val="21"/>
                <w:szCs w:val="21"/>
                <w:lang w:eastAsia="zh-CN" w:bidi="ar-SA"/>
              </w:rPr>
              <w:t>)</w:t>
            </w:r>
          </w:p>
        </w:tc>
        <w:tc>
          <w:tcPr>
            <w:tcW w:w="1807" w:type="dxa"/>
            <w:shd w:val="clear" w:color="auto" w:fill="auto"/>
            <w:noWrap w:val="0"/>
            <w:vAlign w:val="center"/>
          </w:tcPr>
          <w:p w14:paraId="27683906">
            <w:pPr>
              <w:pStyle w:val="6"/>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5分</w:t>
            </w:r>
          </w:p>
        </w:tc>
        <w:tc>
          <w:tcPr>
            <w:tcW w:w="2861" w:type="dxa"/>
            <w:shd w:val="clear" w:color="auto" w:fill="auto"/>
            <w:noWrap w:val="0"/>
            <w:vAlign w:val="center"/>
          </w:tcPr>
          <w:p w14:paraId="3BEFE5E0">
            <w:pPr>
              <w:pStyle w:val="6"/>
              <w:keepNext w:val="0"/>
              <w:keepLines w:val="0"/>
              <w:pageBreakBefore w:val="0"/>
              <w:kinsoku/>
              <w:wordWrap/>
              <w:overflowPunct/>
              <w:topLinePunct w:val="0"/>
              <w:autoSpaceDE/>
              <w:autoSpaceDN/>
              <w:bidi w:val="0"/>
              <w:adjustRightInd/>
              <w:snapToGrid w:val="0"/>
              <w:spacing w:line="300" w:lineRule="exact"/>
              <w:jc w:val="left"/>
              <w:textAlignment w:val="auto"/>
              <w:rPr>
                <w:rFonts w:hint="default"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投标人注册资本500万（含）以上得5分；300万（含）-500万的得3.5分，200万（含）-300万得2.5分，200万以下得1.5分。</w:t>
            </w:r>
          </w:p>
        </w:tc>
        <w:tc>
          <w:tcPr>
            <w:tcW w:w="1511" w:type="dxa"/>
            <w:shd w:val="clear" w:color="auto" w:fill="auto"/>
            <w:noWrap w:val="0"/>
            <w:vAlign w:val="center"/>
          </w:tcPr>
          <w:p w14:paraId="5ADE728D">
            <w:pPr>
              <w:pStyle w:val="6"/>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方正仿宋_GBK" w:hAnsi="方正仿宋_GBK" w:eastAsia="方正仿宋_GBK" w:cs="方正仿宋_GBK"/>
                <w:kern w:val="0"/>
                <w:sz w:val="21"/>
                <w:szCs w:val="21"/>
                <w:lang w:val="en-US" w:eastAsia="zh-CN" w:bidi="ar-SA"/>
              </w:rPr>
            </w:pPr>
          </w:p>
        </w:tc>
      </w:tr>
      <w:tr w14:paraId="60B77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04" w:type="dxa"/>
            <w:noWrap w:val="0"/>
            <w:vAlign w:val="center"/>
          </w:tcPr>
          <w:p w14:paraId="69571662">
            <w:pPr>
              <w:pStyle w:val="6"/>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方正仿宋_GBK" w:hAnsi="方正仿宋_GBK" w:eastAsia="方正仿宋_GBK" w:cs="方正仿宋_GBK"/>
                <w:kern w:val="0"/>
                <w:sz w:val="21"/>
                <w:szCs w:val="21"/>
                <w:lang w:eastAsia="zh-CN" w:bidi="ar-SA"/>
              </w:rPr>
            </w:pPr>
            <w:r>
              <w:rPr>
                <w:rFonts w:hint="eastAsia" w:ascii="方正仿宋_GBK" w:hAnsi="方正仿宋_GBK" w:eastAsia="方正仿宋_GBK" w:cs="方正仿宋_GBK"/>
                <w:kern w:val="0"/>
                <w:sz w:val="21"/>
                <w:szCs w:val="21"/>
                <w:lang w:val="en-US" w:eastAsia="zh-CN" w:bidi="ar-SA"/>
              </w:rPr>
              <w:t>2</w:t>
            </w:r>
          </w:p>
        </w:tc>
        <w:tc>
          <w:tcPr>
            <w:tcW w:w="1508" w:type="dxa"/>
            <w:noWrap w:val="0"/>
            <w:vAlign w:val="center"/>
          </w:tcPr>
          <w:p w14:paraId="3BCD7247">
            <w:pPr>
              <w:pStyle w:val="6"/>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方正仿宋_GBK" w:hAnsi="方正仿宋_GBK" w:eastAsia="方正仿宋_GBK" w:cs="方正仿宋_GBK"/>
                <w:kern w:val="0"/>
                <w:sz w:val="21"/>
                <w:szCs w:val="21"/>
                <w:lang w:bidi="ar-SA"/>
              </w:rPr>
            </w:pPr>
            <w:r>
              <w:rPr>
                <w:rFonts w:hint="eastAsia" w:ascii="方正仿宋_GBK" w:hAnsi="方正仿宋_GBK" w:eastAsia="方正仿宋_GBK" w:cs="方正仿宋_GBK"/>
                <w:kern w:val="0"/>
                <w:sz w:val="21"/>
                <w:szCs w:val="21"/>
                <w:lang w:val="en-US" w:eastAsia="zh-CN" w:bidi="ar-SA"/>
              </w:rPr>
              <w:t>供应商</w:t>
            </w:r>
            <w:r>
              <w:rPr>
                <w:rFonts w:hint="eastAsia" w:ascii="方正仿宋_GBK" w:hAnsi="方正仿宋_GBK" w:eastAsia="方正仿宋_GBK" w:cs="方正仿宋_GBK"/>
                <w:kern w:val="0"/>
                <w:sz w:val="21"/>
                <w:szCs w:val="21"/>
                <w:lang w:bidi="ar-SA"/>
              </w:rPr>
              <w:t>业绩（</w:t>
            </w:r>
            <w:r>
              <w:rPr>
                <w:rFonts w:hint="eastAsia" w:ascii="方正仿宋_GBK" w:hAnsi="方正仿宋_GBK" w:eastAsia="方正仿宋_GBK" w:cs="方正仿宋_GBK"/>
                <w:kern w:val="0"/>
                <w:sz w:val="21"/>
                <w:szCs w:val="21"/>
                <w:lang w:val="en-US" w:eastAsia="zh-CN" w:bidi="ar-SA"/>
              </w:rPr>
              <w:t>15</w:t>
            </w:r>
            <w:r>
              <w:rPr>
                <w:rFonts w:hint="eastAsia" w:ascii="方正仿宋_GBK" w:hAnsi="方正仿宋_GBK" w:eastAsia="方正仿宋_GBK" w:cs="方正仿宋_GBK"/>
                <w:kern w:val="0"/>
                <w:sz w:val="21"/>
                <w:szCs w:val="21"/>
                <w:lang w:bidi="ar-SA"/>
              </w:rPr>
              <w:t>%）</w:t>
            </w:r>
          </w:p>
        </w:tc>
        <w:tc>
          <w:tcPr>
            <w:tcW w:w="1807" w:type="dxa"/>
            <w:noWrap w:val="0"/>
            <w:vAlign w:val="center"/>
          </w:tcPr>
          <w:p w14:paraId="48F08C3C">
            <w:pPr>
              <w:pStyle w:val="6"/>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方正仿宋_GBK" w:hAnsi="方正仿宋_GBK" w:eastAsia="方正仿宋_GBK" w:cs="方正仿宋_GBK"/>
                <w:kern w:val="0"/>
                <w:sz w:val="21"/>
                <w:szCs w:val="21"/>
                <w:lang w:bidi="ar-SA"/>
              </w:rPr>
            </w:pPr>
            <w:r>
              <w:rPr>
                <w:rFonts w:hint="eastAsia" w:ascii="方正仿宋_GBK" w:hAnsi="方正仿宋_GBK" w:eastAsia="方正仿宋_GBK" w:cs="方正仿宋_GBK"/>
                <w:kern w:val="0"/>
                <w:sz w:val="21"/>
                <w:szCs w:val="21"/>
                <w:lang w:val="en-US" w:eastAsia="zh-CN" w:bidi="ar-SA"/>
              </w:rPr>
              <w:t>15</w:t>
            </w:r>
            <w:r>
              <w:rPr>
                <w:rFonts w:hint="eastAsia" w:ascii="方正仿宋_GBK" w:hAnsi="方正仿宋_GBK" w:eastAsia="方正仿宋_GBK" w:cs="方正仿宋_GBK"/>
                <w:kern w:val="0"/>
                <w:sz w:val="21"/>
                <w:szCs w:val="21"/>
                <w:lang w:bidi="ar-SA"/>
              </w:rPr>
              <w:t>分</w:t>
            </w:r>
          </w:p>
        </w:tc>
        <w:tc>
          <w:tcPr>
            <w:tcW w:w="2861" w:type="dxa"/>
            <w:noWrap w:val="0"/>
            <w:vAlign w:val="center"/>
          </w:tcPr>
          <w:p w14:paraId="74DE9CAC">
            <w:pPr>
              <w:pStyle w:val="6"/>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方正仿宋_GBK" w:hAnsi="方正仿宋_GBK" w:eastAsia="方正仿宋_GBK" w:cs="方正仿宋_GBK"/>
                <w:kern w:val="0"/>
                <w:sz w:val="21"/>
                <w:szCs w:val="21"/>
                <w:lang w:bidi="ar-SA"/>
              </w:rPr>
            </w:pPr>
            <w:r>
              <w:rPr>
                <w:rFonts w:hint="eastAsia" w:ascii="方正仿宋_GBK" w:hAnsi="方正仿宋_GBK" w:eastAsia="方正仿宋_GBK" w:cs="方正仿宋_GBK"/>
                <w:kern w:val="0"/>
                <w:sz w:val="21"/>
                <w:szCs w:val="21"/>
                <w:lang w:bidi="ar-SA"/>
              </w:rPr>
              <w:t>2024年1月1日至今，投标人具有类似的人力资源服务类合同，每提供一家合同者得</w:t>
            </w:r>
            <w:r>
              <w:rPr>
                <w:rFonts w:hint="eastAsia" w:ascii="方正仿宋_GBK" w:hAnsi="方正仿宋_GBK" w:eastAsia="方正仿宋_GBK" w:cs="方正仿宋_GBK"/>
                <w:kern w:val="0"/>
                <w:sz w:val="21"/>
                <w:szCs w:val="21"/>
                <w:lang w:val="en-US" w:eastAsia="zh-CN" w:bidi="ar-SA"/>
              </w:rPr>
              <w:t>5</w:t>
            </w:r>
            <w:r>
              <w:rPr>
                <w:rFonts w:hint="eastAsia" w:ascii="方正仿宋_GBK" w:hAnsi="方正仿宋_GBK" w:eastAsia="方正仿宋_GBK" w:cs="方正仿宋_GBK"/>
                <w:kern w:val="0"/>
                <w:sz w:val="21"/>
                <w:szCs w:val="21"/>
                <w:lang w:bidi="ar-SA"/>
              </w:rPr>
              <w:t>分，最多不超过</w:t>
            </w:r>
            <w:r>
              <w:rPr>
                <w:rFonts w:hint="eastAsia" w:ascii="方正仿宋_GBK" w:hAnsi="方正仿宋_GBK" w:eastAsia="方正仿宋_GBK" w:cs="方正仿宋_GBK"/>
                <w:kern w:val="0"/>
                <w:sz w:val="21"/>
                <w:szCs w:val="21"/>
                <w:lang w:val="en-US" w:eastAsia="zh-CN" w:bidi="ar-SA"/>
              </w:rPr>
              <w:t>15</w:t>
            </w:r>
            <w:r>
              <w:rPr>
                <w:rFonts w:hint="eastAsia" w:ascii="方正仿宋_GBK" w:hAnsi="方正仿宋_GBK" w:eastAsia="方正仿宋_GBK" w:cs="方正仿宋_GBK"/>
                <w:kern w:val="0"/>
                <w:sz w:val="21"/>
                <w:szCs w:val="21"/>
                <w:lang w:bidi="ar-SA"/>
              </w:rPr>
              <w:t>分。</w:t>
            </w:r>
          </w:p>
        </w:tc>
        <w:tc>
          <w:tcPr>
            <w:tcW w:w="1511" w:type="dxa"/>
            <w:noWrap w:val="0"/>
            <w:vAlign w:val="center"/>
          </w:tcPr>
          <w:p w14:paraId="3F3C9B68">
            <w:pPr>
              <w:pStyle w:val="6"/>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方正仿宋_GBK" w:hAnsi="方正仿宋_GBK" w:eastAsia="方正仿宋_GBK" w:cs="方正仿宋_GBK"/>
                <w:kern w:val="0"/>
                <w:sz w:val="21"/>
                <w:szCs w:val="21"/>
                <w:lang w:bidi="ar-SA"/>
              </w:rPr>
            </w:pPr>
            <w:r>
              <w:rPr>
                <w:rFonts w:hint="eastAsia" w:ascii="方正仿宋_GBK" w:hAnsi="方正仿宋_GBK" w:eastAsia="方正仿宋_GBK" w:cs="方正仿宋_GBK"/>
                <w:kern w:val="0"/>
                <w:sz w:val="21"/>
                <w:szCs w:val="21"/>
                <w:lang w:bidi="ar-SA"/>
              </w:rPr>
              <w:t>供应商提供合同复印件并加盖公章。</w:t>
            </w:r>
          </w:p>
        </w:tc>
      </w:tr>
      <w:tr w14:paraId="11D06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91" w:type="dxa"/>
            <w:gridSpan w:val="5"/>
            <w:noWrap w:val="0"/>
            <w:vAlign w:val="center"/>
          </w:tcPr>
          <w:p w14:paraId="6A809C10">
            <w:pPr>
              <w:pStyle w:val="6"/>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bCs/>
                <w:sz w:val="21"/>
                <w:szCs w:val="21"/>
              </w:rPr>
              <w:t>三、</w:t>
            </w:r>
            <w:r>
              <w:rPr>
                <w:rFonts w:hint="eastAsia" w:ascii="方正仿宋_GBK" w:hAnsi="方正仿宋_GBK" w:eastAsia="方正仿宋_GBK" w:cs="方正仿宋_GBK"/>
                <w:b/>
                <w:bCs/>
                <w:sz w:val="21"/>
                <w:szCs w:val="21"/>
                <w:lang w:val="en-US" w:eastAsia="zh-CN"/>
              </w:rPr>
              <w:t>技术部分</w:t>
            </w:r>
            <w:r>
              <w:rPr>
                <w:rFonts w:hint="eastAsia" w:ascii="方正仿宋_GBK" w:hAnsi="方正仿宋_GBK" w:eastAsia="方正仿宋_GBK" w:cs="方正仿宋_GBK"/>
                <w:b/>
                <w:bCs/>
                <w:sz w:val="21"/>
                <w:szCs w:val="21"/>
              </w:rPr>
              <w:t>（</w:t>
            </w:r>
            <w:r>
              <w:rPr>
                <w:rFonts w:hint="eastAsia" w:ascii="方正仿宋_GBK" w:hAnsi="方正仿宋_GBK" w:eastAsia="方正仿宋_GBK" w:cs="方正仿宋_GBK"/>
                <w:b/>
                <w:bCs/>
                <w:sz w:val="21"/>
                <w:szCs w:val="21"/>
                <w:lang w:val="en-US" w:eastAsia="zh-CN"/>
              </w:rPr>
              <w:t>35</w:t>
            </w:r>
            <w:r>
              <w:rPr>
                <w:rFonts w:hint="eastAsia" w:ascii="方正仿宋_GBK" w:hAnsi="方正仿宋_GBK" w:eastAsia="方正仿宋_GBK" w:cs="方正仿宋_GBK"/>
                <w:b/>
                <w:bCs/>
                <w:sz w:val="21"/>
                <w:szCs w:val="21"/>
              </w:rPr>
              <w:t>分）</w:t>
            </w:r>
          </w:p>
        </w:tc>
      </w:tr>
      <w:tr w14:paraId="2F4C9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1204" w:type="dxa"/>
            <w:noWrap w:val="0"/>
            <w:vAlign w:val="center"/>
          </w:tcPr>
          <w:p w14:paraId="16FBE1D2">
            <w:pPr>
              <w:pStyle w:val="6"/>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方正仿宋_GBK" w:hAnsi="方正仿宋_GBK" w:eastAsia="方正仿宋_GBK" w:cs="方正仿宋_GBK"/>
                <w:kern w:val="0"/>
                <w:sz w:val="21"/>
                <w:szCs w:val="21"/>
                <w:lang w:eastAsia="zh-CN" w:bidi="ar-SA"/>
              </w:rPr>
            </w:pPr>
            <w:r>
              <w:rPr>
                <w:rFonts w:hint="eastAsia" w:ascii="方正仿宋_GBK" w:hAnsi="方正仿宋_GBK" w:eastAsia="方正仿宋_GBK" w:cs="方正仿宋_GBK"/>
                <w:kern w:val="0"/>
                <w:sz w:val="21"/>
                <w:szCs w:val="21"/>
                <w:lang w:val="en-US" w:eastAsia="zh-CN" w:bidi="ar-SA"/>
              </w:rPr>
              <w:t>1</w:t>
            </w:r>
          </w:p>
        </w:tc>
        <w:tc>
          <w:tcPr>
            <w:tcW w:w="1508" w:type="dxa"/>
            <w:noWrap w:val="0"/>
            <w:vAlign w:val="center"/>
          </w:tcPr>
          <w:p w14:paraId="6B1352DF">
            <w:pPr>
              <w:pStyle w:val="6"/>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方正仿宋_GBK" w:hAnsi="方正仿宋_GBK" w:eastAsia="方正仿宋_GBK" w:cs="方正仿宋_GBK"/>
                <w:kern w:val="0"/>
                <w:sz w:val="21"/>
                <w:szCs w:val="21"/>
                <w:lang w:bidi="ar-SA"/>
              </w:rPr>
            </w:pPr>
            <w:r>
              <w:rPr>
                <w:rFonts w:hint="eastAsia" w:ascii="方正仿宋_GBK" w:hAnsi="方正仿宋_GBK" w:eastAsia="方正仿宋_GBK" w:cs="方正仿宋_GBK"/>
                <w:kern w:val="0"/>
                <w:sz w:val="21"/>
                <w:szCs w:val="21"/>
                <w:lang w:bidi="ar-SA"/>
              </w:rPr>
              <w:t>人员配备（1</w:t>
            </w:r>
            <w:r>
              <w:rPr>
                <w:rFonts w:hint="eastAsia" w:ascii="方正仿宋_GBK" w:hAnsi="方正仿宋_GBK" w:eastAsia="方正仿宋_GBK" w:cs="方正仿宋_GBK"/>
                <w:kern w:val="0"/>
                <w:sz w:val="21"/>
                <w:szCs w:val="21"/>
                <w:lang w:val="en-US" w:eastAsia="zh-CN" w:bidi="ar-SA"/>
              </w:rPr>
              <w:t>0</w:t>
            </w:r>
            <w:r>
              <w:rPr>
                <w:rFonts w:hint="eastAsia" w:ascii="方正仿宋_GBK" w:hAnsi="方正仿宋_GBK" w:eastAsia="方正仿宋_GBK" w:cs="方正仿宋_GBK"/>
                <w:kern w:val="0"/>
                <w:sz w:val="21"/>
                <w:szCs w:val="21"/>
                <w:lang w:bidi="ar-SA"/>
              </w:rPr>
              <w:t>%）</w:t>
            </w:r>
          </w:p>
        </w:tc>
        <w:tc>
          <w:tcPr>
            <w:tcW w:w="1807" w:type="dxa"/>
            <w:noWrap w:val="0"/>
            <w:vAlign w:val="center"/>
          </w:tcPr>
          <w:p w14:paraId="3A7CD72B">
            <w:pPr>
              <w:pStyle w:val="6"/>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方正仿宋_GBK" w:hAnsi="方正仿宋_GBK" w:eastAsia="方正仿宋_GBK" w:cs="方正仿宋_GBK"/>
                <w:kern w:val="0"/>
                <w:sz w:val="21"/>
                <w:szCs w:val="21"/>
                <w:lang w:bidi="ar-SA"/>
              </w:rPr>
            </w:pPr>
            <w:r>
              <w:rPr>
                <w:rFonts w:hint="eastAsia" w:ascii="方正仿宋_GBK" w:hAnsi="方正仿宋_GBK" w:eastAsia="方正仿宋_GBK" w:cs="方正仿宋_GBK"/>
                <w:kern w:val="0"/>
                <w:sz w:val="21"/>
                <w:szCs w:val="21"/>
                <w:lang w:val="en-US" w:eastAsia="zh-CN" w:bidi="ar-SA"/>
              </w:rPr>
              <w:t>10</w:t>
            </w:r>
            <w:r>
              <w:rPr>
                <w:rFonts w:hint="eastAsia" w:ascii="方正仿宋_GBK" w:hAnsi="方正仿宋_GBK" w:eastAsia="方正仿宋_GBK" w:cs="方正仿宋_GBK"/>
                <w:kern w:val="0"/>
                <w:sz w:val="21"/>
                <w:szCs w:val="21"/>
                <w:lang w:bidi="ar-SA"/>
              </w:rPr>
              <w:t>分</w:t>
            </w:r>
          </w:p>
        </w:tc>
        <w:tc>
          <w:tcPr>
            <w:tcW w:w="2861" w:type="dxa"/>
            <w:noWrap w:val="0"/>
            <w:vAlign w:val="center"/>
          </w:tcPr>
          <w:p w14:paraId="6260C0B5">
            <w:pPr>
              <w:pStyle w:val="6"/>
              <w:keepNext w:val="0"/>
              <w:keepLines w:val="0"/>
              <w:pageBreakBefore w:val="0"/>
              <w:widowControl w:val="0"/>
              <w:numPr>
                <w:ilvl w:val="0"/>
                <w:numId w:val="0"/>
              </w:numPr>
              <w:kinsoku/>
              <w:wordWrap/>
              <w:overflowPunct/>
              <w:topLinePunct w:val="0"/>
              <w:autoSpaceDE/>
              <w:autoSpaceDN/>
              <w:bidi w:val="0"/>
              <w:adjustRightInd/>
              <w:snapToGrid w:val="0"/>
              <w:spacing w:after="0" w:line="300" w:lineRule="exact"/>
              <w:ind w:leftChars="0"/>
              <w:jc w:val="left"/>
              <w:textAlignment w:val="auto"/>
              <w:rPr>
                <w:rFonts w:hint="eastAsia" w:ascii="方正仿宋_GBK" w:hAnsi="方正仿宋_GBK" w:eastAsia="方正仿宋_GBK" w:cs="方正仿宋_GBK"/>
                <w:bCs/>
                <w:kern w:val="0"/>
                <w:sz w:val="21"/>
                <w:szCs w:val="21"/>
                <w:lang w:bidi="ar-SA"/>
              </w:rPr>
            </w:pPr>
            <w:r>
              <w:rPr>
                <w:rFonts w:hint="eastAsia" w:ascii="方正仿宋_GBK" w:hAnsi="方正仿宋_GBK" w:eastAsia="方正仿宋_GBK" w:cs="方正仿宋_GBK"/>
                <w:kern w:val="0"/>
                <w:sz w:val="21"/>
                <w:szCs w:val="21"/>
                <w:lang w:val="en-US" w:eastAsia="zh-CN" w:bidi="ar-SA"/>
              </w:rPr>
              <w:t>1.</w:t>
            </w:r>
            <w:r>
              <w:rPr>
                <w:rFonts w:hint="eastAsia" w:ascii="方正仿宋_GBK" w:hAnsi="方正仿宋_GBK" w:eastAsia="方正仿宋_GBK" w:cs="方正仿宋_GBK"/>
                <w:kern w:val="0"/>
                <w:sz w:val="21"/>
                <w:szCs w:val="21"/>
                <w:lang w:bidi="ar-SA"/>
              </w:rPr>
              <w:t>本</w:t>
            </w:r>
            <w:r>
              <w:rPr>
                <w:rFonts w:hint="eastAsia" w:ascii="方正仿宋_GBK" w:hAnsi="方正仿宋_GBK" w:eastAsia="方正仿宋_GBK" w:cs="方正仿宋_GBK"/>
                <w:bCs/>
                <w:kern w:val="0"/>
                <w:sz w:val="21"/>
                <w:szCs w:val="21"/>
                <w:lang w:val="en-US" w:eastAsia="zh-CN" w:bidi="ar-SA"/>
              </w:rPr>
              <w:t>项目配备管理人员1名，管理人员须具备三年以上项目管理经验，得8分，三年以下管理经验得4分。</w:t>
            </w:r>
          </w:p>
          <w:p w14:paraId="70AFC7D8">
            <w:pPr>
              <w:pStyle w:val="6"/>
              <w:keepNext w:val="0"/>
              <w:keepLines w:val="0"/>
              <w:pageBreakBefore w:val="0"/>
              <w:widowControl w:val="0"/>
              <w:numPr>
                <w:ilvl w:val="0"/>
                <w:numId w:val="0"/>
              </w:numPr>
              <w:kinsoku/>
              <w:wordWrap/>
              <w:overflowPunct/>
              <w:topLinePunct w:val="0"/>
              <w:autoSpaceDE/>
              <w:autoSpaceDN/>
              <w:bidi w:val="0"/>
              <w:adjustRightInd/>
              <w:snapToGrid w:val="0"/>
              <w:spacing w:after="0" w:line="300" w:lineRule="exact"/>
              <w:ind w:leftChars="0" w:firstLine="420" w:firstLineChars="200"/>
              <w:jc w:val="left"/>
              <w:textAlignment w:val="auto"/>
              <w:rPr>
                <w:rFonts w:hint="eastAsia" w:ascii="方正仿宋_GBK" w:hAnsi="方正仿宋_GBK" w:eastAsia="方正仿宋_GBK" w:cs="方正仿宋_GBK"/>
                <w:bCs/>
                <w:kern w:val="0"/>
                <w:sz w:val="21"/>
                <w:szCs w:val="21"/>
                <w:lang w:bidi="ar-SA"/>
              </w:rPr>
            </w:pPr>
            <w:r>
              <w:rPr>
                <w:rFonts w:hint="eastAsia" w:ascii="方正仿宋_GBK" w:hAnsi="方正仿宋_GBK" w:eastAsia="方正仿宋_GBK" w:cs="方正仿宋_GBK"/>
                <w:bCs/>
                <w:kern w:val="0"/>
                <w:sz w:val="21"/>
                <w:szCs w:val="21"/>
                <w:lang w:val="en-US" w:eastAsia="zh-CN" w:bidi="ar-SA"/>
              </w:rPr>
              <w:t>以下证明材料，满足一条即可：（1）管理人员任职证明复印件并加盖公章；</w:t>
            </w:r>
          </w:p>
          <w:p w14:paraId="2FB73CFF">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方正仿宋_GBK" w:hAnsi="方正仿宋_GBK" w:eastAsia="方正仿宋_GBK" w:cs="方正仿宋_GBK"/>
                <w:bCs/>
                <w:kern w:val="0"/>
                <w:sz w:val="21"/>
                <w:szCs w:val="21"/>
                <w:lang w:bidi="ar-SA"/>
              </w:rPr>
            </w:pPr>
            <w:r>
              <w:rPr>
                <w:rFonts w:hint="eastAsia" w:ascii="方正仿宋_GBK" w:hAnsi="方正仿宋_GBK" w:eastAsia="方正仿宋_GBK" w:cs="方正仿宋_GBK"/>
                <w:bCs/>
                <w:kern w:val="0"/>
                <w:sz w:val="21"/>
                <w:szCs w:val="21"/>
                <w:lang w:bidi="ar-SA"/>
              </w:rPr>
              <w:t>（2）管理人员劳动合同或聘用协议复印件并加盖公章。</w:t>
            </w:r>
          </w:p>
          <w:p w14:paraId="72A322F7">
            <w:pPr>
              <w:keepNext w:val="0"/>
              <w:keepLines w:val="0"/>
              <w:pageBreakBefore w:val="0"/>
              <w:widowControl w:val="0"/>
              <w:kinsoku/>
              <w:wordWrap/>
              <w:overflowPunct/>
              <w:topLinePunct w:val="0"/>
              <w:autoSpaceDE/>
              <w:autoSpaceDN/>
              <w:bidi w:val="0"/>
              <w:adjustRightInd/>
              <w:spacing w:line="300" w:lineRule="exact"/>
              <w:textAlignment w:val="auto"/>
              <w:rPr>
                <w:rFonts w:hint="default" w:ascii="方正仿宋_GBK" w:hAnsi="方正仿宋_GBK" w:eastAsia="方正仿宋_GBK" w:cs="方正仿宋_GBK"/>
                <w:bCs/>
                <w:kern w:val="0"/>
                <w:sz w:val="21"/>
                <w:szCs w:val="21"/>
                <w:lang w:val="en-US" w:eastAsia="zh-CN" w:bidi="ar-SA"/>
              </w:rPr>
            </w:pPr>
            <w:r>
              <w:rPr>
                <w:rFonts w:hint="eastAsia" w:ascii="方正仿宋_GBK" w:hAnsi="方正仿宋_GBK" w:eastAsia="方正仿宋_GBK" w:cs="方正仿宋_GBK"/>
                <w:bCs/>
                <w:kern w:val="0"/>
                <w:sz w:val="21"/>
                <w:szCs w:val="21"/>
                <w:lang w:val="en-US" w:eastAsia="zh-CN" w:bidi="ar-SA"/>
              </w:rPr>
              <w:t>2.</w:t>
            </w:r>
            <w:r>
              <w:rPr>
                <w:rFonts w:hint="eastAsia" w:ascii="方正仿宋_GBK" w:hAnsi="方正仿宋_GBK" w:eastAsia="方正仿宋_GBK" w:cs="方正仿宋_GBK"/>
                <w:bCs/>
                <w:kern w:val="0"/>
                <w:sz w:val="21"/>
                <w:szCs w:val="21"/>
                <w:lang w:bidi="ar-SA"/>
              </w:rPr>
              <w:t>本项目服务</w:t>
            </w:r>
            <w:r>
              <w:rPr>
                <w:rFonts w:hint="eastAsia" w:ascii="方正仿宋_GBK" w:hAnsi="方正仿宋_GBK" w:eastAsia="方正仿宋_GBK" w:cs="方正仿宋_GBK"/>
                <w:bCs/>
                <w:kern w:val="0"/>
                <w:sz w:val="21"/>
                <w:szCs w:val="21"/>
                <w:lang w:val="en-US" w:eastAsia="zh-CN" w:bidi="ar-SA"/>
              </w:rPr>
              <w:t>管理</w:t>
            </w:r>
            <w:r>
              <w:rPr>
                <w:rFonts w:hint="eastAsia" w:ascii="方正仿宋_GBK" w:hAnsi="方正仿宋_GBK" w:eastAsia="方正仿宋_GBK" w:cs="方正仿宋_GBK"/>
                <w:bCs/>
                <w:kern w:val="0"/>
                <w:sz w:val="21"/>
                <w:szCs w:val="21"/>
                <w:lang w:bidi="ar-SA"/>
              </w:rPr>
              <w:t>人员持人力资源</w:t>
            </w:r>
            <w:r>
              <w:rPr>
                <w:rFonts w:hint="eastAsia" w:ascii="方正仿宋_GBK" w:hAnsi="方正仿宋_GBK" w:eastAsia="方正仿宋_GBK" w:cs="方正仿宋_GBK"/>
                <w:bCs/>
                <w:kern w:val="0"/>
                <w:sz w:val="21"/>
                <w:szCs w:val="21"/>
                <w:lang w:val="en-US" w:eastAsia="zh-CN" w:bidi="ar-SA"/>
              </w:rPr>
              <w:t>管理相关职业资格证书，得2分</w:t>
            </w:r>
            <w:r>
              <w:rPr>
                <w:rFonts w:hint="eastAsia" w:ascii="方正仿宋_GBK" w:hAnsi="方正仿宋_GBK" w:eastAsia="方正仿宋_GBK" w:cs="方正仿宋_GBK"/>
                <w:bCs/>
                <w:kern w:val="0"/>
                <w:sz w:val="21"/>
                <w:szCs w:val="21"/>
                <w:lang w:bidi="ar-SA"/>
              </w:rPr>
              <w:t>。供应商提供</w:t>
            </w:r>
            <w:r>
              <w:rPr>
                <w:rFonts w:hint="eastAsia" w:ascii="方正仿宋_GBK" w:hAnsi="方正仿宋_GBK" w:eastAsia="方正仿宋_GBK" w:cs="方正仿宋_GBK"/>
                <w:bCs/>
                <w:kern w:val="0"/>
                <w:sz w:val="21"/>
                <w:szCs w:val="21"/>
                <w:lang w:val="en-US" w:eastAsia="zh-CN" w:bidi="ar-SA"/>
              </w:rPr>
              <w:t>证书</w:t>
            </w:r>
            <w:r>
              <w:rPr>
                <w:rFonts w:hint="eastAsia" w:ascii="方正仿宋_GBK" w:hAnsi="方正仿宋_GBK" w:eastAsia="方正仿宋_GBK" w:cs="方正仿宋_GBK"/>
                <w:bCs/>
                <w:kern w:val="0"/>
                <w:sz w:val="21"/>
                <w:szCs w:val="21"/>
                <w:lang w:bidi="ar-SA"/>
              </w:rPr>
              <w:t>复印件，并加盖公章。</w:t>
            </w:r>
          </w:p>
        </w:tc>
        <w:tc>
          <w:tcPr>
            <w:tcW w:w="1511" w:type="dxa"/>
            <w:noWrap w:val="0"/>
            <w:vAlign w:val="center"/>
          </w:tcPr>
          <w:p w14:paraId="6D106489">
            <w:pPr>
              <w:pStyle w:val="6"/>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方正仿宋_GBK" w:hAnsi="方正仿宋_GBK" w:eastAsia="方正仿宋_GBK" w:cs="方正仿宋_GBK"/>
                <w:kern w:val="0"/>
                <w:sz w:val="21"/>
                <w:szCs w:val="21"/>
                <w:lang w:bidi="ar-SA"/>
              </w:rPr>
            </w:pPr>
          </w:p>
        </w:tc>
      </w:tr>
      <w:tr w14:paraId="5AF9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04" w:type="dxa"/>
            <w:shd w:val="clear" w:color="auto" w:fill="auto"/>
            <w:noWrap w:val="0"/>
            <w:vAlign w:val="center"/>
          </w:tcPr>
          <w:p w14:paraId="07A67D26">
            <w:pPr>
              <w:pStyle w:val="6"/>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2</w:t>
            </w:r>
          </w:p>
        </w:tc>
        <w:tc>
          <w:tcPr>
            <w:tcW w:w="1508" w:type="dxa"/>
            <w:shd w:val="clear" w:color="auto" w:fill="auto"/>
            <w:noWrap w:val="0"/>
            <w:vAlign w:val="center"/>
          </w:tcPr>
          <w:p w14:paraId="3A2549F0">
            <w:pPr>
              <w:pStyle w:val="6"/>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服务方案</w:t>
            </w:r>
            <w:r>
              <w:rPr>
                <w:rFonts w:hint="eastAsia" w:ascii="方正仿宋_GBK" w:hAnsi="方正仿宋_GBK" w:eastAsia="方正仿宋_GBK" w:cs="方正仿宋_GBK"/>
                <w:kern w:val="0"/>
                <w:sz w:val="21"/>
                <w:szCs w:val="21"/>
                <w:lang w:bidi="ar-SA"/>
              </w:rPr>
              <w:t>（</w:t>
            </w:r>
            <w:r>
              <w:rPr>
                <w:rFonts w:hint="eastAsia" w:ascii="方正仿宋_GBK" w:hAnsi="方正仿宋_GBK" w:eastAsia="方正仿宋_GBK" w:cs="方正仿宋_GBK"/>
                <w:kern w:val="0"/>
                <w:sz w:val="21"/>
                <w:szCs w:val="21"/>
                <w:lang w:val="en-US" w:eastAsia="zh-CN" w:bidi="ar-SA"/>
              </w:rPr>
              <w:t>25</w:t>
            </w:r>
            <w:r>
              <w:rPr>
                <w:rFonts w:hint="eastAsia" w:ascii="方正仿宋_GBK" w:hAnsi="方正仿宋_GBK" w:eastAsia="方正仿宋_GBK" w:cs="方正仿宋_GBK"/>
                <w:kern w:val="0"/>
                <w:sz w:val="21"/>
                <w:szCs w:val="21"/>
                <w:lang w:bidi="ar-SA"/>
              </w:rPr>
              <w:t>%）</w:t>
            </w:r>
          </w:p>
        </w:tc>
        <w:tc>
          <w:tcPr>
            <w:tcW w:w="1807" w:type="dxa"/>
            <w:shd w:val="clear" w:color="auto" w:fill="auto"/>
            <w:noWrap w:val="0"/>
            <w:vAlign w:val="center"/>
          </w:tcPr>
          <w:p w14:paraId="08B367C9">
            <w:pPr>
              <w:pStyle w:val="6"/>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25</w:t>
            </w:r>
            <w:r>
              <w:rPr>
                <w:rFonts w:hint="eastAsia" w:ascii="方正仿宋_GBK" w:hAnsi="方正仿宋_GBK" w:eastAsia="方正仿宋_GBK" w:cs="方正仿宋_GBK"/>
                <w:kern w:val="0"/>
                <w:sz w:val="21"/>
                <w:szCs w:val="21"/>
                <w:lang w:bidi="ar-SA"/>
              </w:rPr>
              <w:t>分</w:t>
            </w:r>
          </w:p>
        </w:tc>
        <w:tc>
          <w:tcPr>
            <w:tcW w:w="2861" w:type="dxa"/>
            <w:shd w:val="clear" w:color="auto" w:fill="auto"/>
            <w:noWrap w:val="0"/>
            <w:vAlign w:val="center"/>
          </w:tcPr>
          <w:p w14:paraId="11F47F88">
            <w:pPr>
              <w:pStyle w:val="6"/>
              <w:keepNext w:val="0"/>
              <w:keepLines w:val="0"/>
              <w:pageBreakBefore w:val="0"/>
              <w:widowControl w:val="0"/>
              <w:numPr>
                <w:ilvl w:val="0"/>
                <w:numId w:val="0"/>
              </w:numPr>
              <w:kinsoku/>
              <w:wordWrap/>
              <w:overflowPunct/>
              <w:topLinePunct w:val="0"/>
              <w:autoSpaceDE/>
              <w:autoSpaceDN/>
              <w:bidi w:val="0"/>
              <w:adjustRightInd/>
              <w:snapToGrid w:val="0"/>
              <w:spacing w:after="0" w:line="300" w:lineRule="exact"/>
              <w:jc w:val="left"/>
              <w:textAlignment w:val="auto"/>
              <w:rPr>
                <w:rFonts w:hint="eastAsia" w:ascii="方正仿宋_GBK" w:hAnsi="方正仿宋_GBK" w:eastAsia="方正仿宋_GBK" w:cs="方正仿宋_GBK"/>
                <w:bCs/>
                <w:kern w:val="0"/>
                <w:sz w:val="21"/>
                <w:szCs w:val="21"/>
                <w:lang w:val="en-US" w:eastAsia="zh-CN" w:bidi="ar-SA"/>
              </w:rPr>
            </w:pPr>
            <w:r>
              <w:rPr>
                <w:rFonts w:hint="eastAsia" w:ascii="方正仿宋_GBK" w:hAnsi="方正仿宋_GBK" w:eastAsia="方正仿宋_GBK" w:cs="方正仿宋_GBK"/>
                <w:bCs/>
                <w:kern w:val="0"/>
                <w:sz w:val="21"/>
                <w:szCs w:val="21"/>
                <w:lang w:val="en-US" w:eastAsia="zh-CN" w:bidi="ar-SA"/>
              </w:rPr>
              <w:t>根据服务方案进行评分。</w:t>
            </w:r>
          </w:p>
          <w:p w14:paraId="065240F8">
            <w:pPr>
              <w:pStyle w:val="6"/>
              <w:keepNext w:val="0"/>
              <w:keepLines w:val="0"/>
              <w:pageBreakBefore w:val="0"/>
              <w:widowControl w:val="0"/>
              <w:numPr>
                <w:ilvl w:val="0"/>
                <w:numId w:val="0"/>
              </w:numPr>
              <w:kinsoku/>
              <w:wordWrap/>
              <w:overflowPunct/>
              <w:topLinePunct w:val="0"/>
              <w:autoSpaceDE/>
              <w:autoSpaceDN/>
              <w:bidi w:val="0"/>
              <w:adjustRightInd/>
              <w:snapToGrid w:val="0"/>
              <w:spacing w:after="0" w:line="300" w:lineRule="exact"/>
              <w:ind w:leftChars="0" w:firstLine="420" w:firstLineChars="200"/>
              <w:jc w:val="left"/>
              <w:textAlignment w:val="auto"/>
              <w:rPr>
                <w:rFonts w:hint="default"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bCs/>
                <w:kern w:val="0"/>
                <w:sz w:val="21"/>
                <w:szCs w:val="21"/>
                <w:lang w:val="en-US" w:eastAsia="zh-CN" w:bidi="ar-SA"/>
              </w:rPr>
              <w:t>全过程服务方案。对员工招聘、入职办理、五险待遇申领、工资发放、离职办理等全过程的服务进行说明。方案完全契合需求，措施具体、可操作性极强，得20—25分；方案较合理，但部分细节有待完善，得15—20分；方案仅为通用模板，缺乏针对性，得8—15分，不提供方案不得分。</w:t>
            </w:r>
          </w:p>
        </w:tc>
        <w:tc>
          <w:tcPr>
            <w:tcW w:w="1511" w:type="dxa"/>
            <w:noWrap w:val="0"/>
            <w:vAlign w:val="center"/>
          </w:tcPr>
          <w:p w14:paraId="2634D141">
            <w:pPr>
              <w:pStyle w:val="6"/>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方正仿宋_GBK" w:hAnsi="方正仿宋_GBK" w:eastAsia="方正仿宋_GBK" w:cs="方正仿宋_GBK"/>
                <w:kern w:val="0"/>
                <w:sz w:val="21"/>
                <w:szCs w:val="21"/>
                <w:lang w:bidi="ar-SA"/>
              </w:rPr>
            </w:pPr>
            <w:r>
              <w:rPr>
                <w:rFonts w:hint="eastAsia" w:ascii="方正仿宋_GBK" w:hAnsi="方正仿宋_GBK" w:eastAsia="方正仿宋_GBK" w:cs="方正仿宋_GBK"/>
                <w:kern w:val="0"/>
                <w:sz w:val="21"/>
                <w:szCs w:val="21"/>
                <w:lang w:bidi="ar-SA"/>
              </w:rPr>
              <w:t>供应商提供书面方案并加盖公章。</w:t>
            </w:r>
          </w:p>
        </w:tc>
      </w:tr>
    </w:tbl>
    <w:p w14:paraId="4BD4E571">
      <w:pPr>
        <w:pStyle w:val="2"/>
        <w:keepNext w:val="0"/>
        <w:keepLines w:val="0"/>
        <w:pageBreakBefore w:val="0"/>
        <w:widowControl w:val="0"/>
        <w:kinsoku/>
        <w:wordWrap/>
        <w:overflowPunct/>
        <w:topLinePunct w:val="0"/>
        <w:bidi w:val="0"/>
        <w:spacing w:before="0" w:beforeLines="0" w:after="0" w:afterLines="0" w:line="60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六、合同谈判与签订</w:t>
      </w:r>
    </w:p>
    <w:p w14:paraId="2E746BE6">
      <w:pPr>
        <w:keepNext w:val="0"/>
        <w:keepLines w:val="0"/>
        <w:pageBreakBefore w:val="0"/>
        <w:widowControl w:val="0"/>
        <w:kinsoku/>
        <w:wordWrap/>
        <w:overflowPunct/>
        <w:topLinePunct w:val="0"/>
        <w:bidi w:val="0"/>
        <w:spacing w:beforeLines="0" w:afterLines="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确定</w:t>
      </w:r>
      <w:r>
        <w:rPr>
          <w:rFonts w:hint="eastAsia" w:ascii="方正仿宋_GBK" w:hAnsi="方正仿宋_GBK" w:eastAsia="方正仿宋_GBK" w:cs="方正仿宋_GBK"/>
          <w:sz w:val="32"/>
          <w:szCs w:val="32"/>
          <w:lang w:val="en-US" w:eastAsia="zh-CN"/>
        </w:rPr>
        <w:t>中标候</w:t>
      </w:r>
      <w:r>
        <w:rPr>
          <w:rFonts w:hint="eastAsia" w:ascii="方正仿宋_GBK" w:hAnsi="方正仿宋_GBK" w:eastAsia="方正仿宋_GBK" w:cs="方正仿宋_GBK"/>
          <w:sz w:val="32"/>
          <w:szCs w:val="32"/>
        </w:rPr>
        <w:t>选人后，</w:t>
      </w:r>
      <w:r>
        <w:rPr>
          <w:rFonts w:hint="eastAsia" w:ascii="方正仿宋_GBK" w:hAnsi="方正仿宋_GBK" w:eastAsia="方正仿宋_GBK" w:cs="方正仿宋_GBK"/>
          <w:sz w:val="32"/>
          <w:szCs w:val="32"/>
          <w:lang w:val="en-US" w:eastAsia="zh-CN"/>
        </w:rPr>
        <w:t>招标人</w:t>
      </w:r>
      <w:r>
        <w:rPr>
          <w:rFonts w:hint="eastAsia" w:ascii="方正仿宋_GBK" w:hAnsi="方正仿宋_GBK" w:eastAsia="方正仿宋_GBK" w:cs="方正仿宋_GBK"/>
          <w:sz w:val="32"/>
          <w:szCs w:val="32"/>
        </w:rPr>
        <w:t>将向其发出中选通知书，确定合同签订的时间和地点。中选单位在接到中选通知书后，应及时委派代表与项目</w:t>
      </w:r>
      <w:r>
        <w:rPr>
          <w:rFonts w:hint="eastAsia" w:ascii="方正仿宋_GBK" w:hAnsi="方正仿宋_GBK" w:eastAsia="方正仿宋_GBK" w:cs="方正仿宋_GBK"/>
          <w:sz w:val="32"/>
          <w:szCs w:val="32"/>
          <w:lang w:val="en-US" w:eastAsia="zh-CN"/>
        </w:rPr>
        <w:t>招标</w:t>
      </w:r>
      <w:r>
        <w:rPr>
          <w:rFonts w:hint="eastAsia" w:ascii="方正仿宋_GBK" w:hAnsi="方正仿宋_GBK" w:eastAsia="方正仿宋_GBK" w:cs="方正仿宋_GBK"/>
          <w:sz w:val="32"/>
          <w:szCs w:val="32"/>
        </w:rPr>
        <w:t>人进行合同的谈判与签订工作。</w:t>
      </w:r>
    </w:p>
    <w:p w14:paraId="31EB1D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eastAsia" w:ascii="方正仿宋_GBK" w:hAnsi="方正仿宋_GBK" w:eastAsia="方正仿宋_GBK" w:cs="方正仿宋_GBK"/>
          <w:sz w:val="32"/>
          <w:szCs w:val="32"/>
        </w:rPr>
        <w:t>项目</w:t>
      </w:r>
      <w:r>
        <w:rPr>
          <w:rFonts w:hint="eastAsia" w:ascii="方正仿宋_GBK" w:hAnsi="方正仿宋_GBK" w:eastAsia="方正仿宋_GBK" w:cs="方正仿宋_GBK"/>
          <w:sz w:val="32"/>
          <w:szCs w:val="32"/>
          <w:lang w:val="en-US" w:eastAsia="zh-CN"/>
        </w:rPr>
        <w:t>招标</w:t>
      </w:r>
      <w:r>
        <w:rPr>
          <w:rFonts w:hint="eastAsia" w:ascii="方正仿宋_GBK" w:hAnsi="方正仿宋_GBK" w:eastAsia="方正仿宋_GBK" w:cs="方正仿宋_GBK"/>
          <w:sz w:val="32"/>
          <w:szCs w:val="32"/>
        </w:rPr>
        <w:t>人对本</w:t>
      </w:r>
      <w:r>
        <w:rPr>
          <w:rFonts w:hint="eastAsia" w:ascii="方正仿宋_GBK" w:hAnsi="方正仿宋_GBK" w:eastAsia="方正仿宋_GBK" w:cs="方正仿宋_GBK"/>
          <w:sz w:val="32"/>
          <w:szCs w:val="32"/>
          <w:highlight w:val="none"/>
        </w:rPr>
        <w:t>次</w:t>
      </w:r>
      <w:r>
        <w:rPr>
          <w:rFonts w:hint="eastAsia" w:ascii="方正仿宋_GBK" w:hAnsi="方正仿宋_GBK" w:eastAsia="方正仿宋_GBK" w:cs="方正仿宋_GBK"/>
          <w:sz w:val="32"/>
          <w:szCs w:val="32"/>
          <w:highlight w:val="none"/>
          <w:lang w:val="en-US" w:eastAsia="zh-CN"/>
        </w:rPr>
        <w:t>询比</w:t>
      </w:r>
      <w:r>
        <w:rPr>
          <w:rFonts w:hint="eastAsia" w:ascii="方正仿宋_GBK" w:hAnsi="方正仿宋_GBK" w:eastAsia="方正仿宋_GBK" w:cs="方正仿宋_GBK"/>
          <w:sz w:val="32"/>
          <w:szCs w:val="32"/>
        </w:rPr>
        <w:t>及相关文件资料拥有最终解释权。</w:t>
      </w:r>
    </w:p>
    <w:p w14:paraId="0E746B2A">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ascii="宋体" w:hAnsi="宋体"/>
          <w:color w:val="000000"/>
          <w:sz w:val="24"/>
        </w:rPr>
      </w:pPr>
      <w:r>
        <w:rPr>
          <w:rFonts w:hint="eastAsia" w:ascii="方正仿宋_GBK" w:hAnsi="方正仿宋_GBK" w:eastAsia="方正仿宋_GBK" w:cs="方正仿宋_GBK"/>
          <w:b w:val="0"/>
          <w:bCs w:val="0"/>
          <w:color w:val="000000"/>
          <w:kern w:val="2"/>
          <w:sz w:val="32"/>
          <w:szCs w:val="32"/>
          <w:u w:val="none"/>
          <w:lang w:val="en-US" w:eastAsia="zh-CN" w:bidi="ar-SA"/>
        </w:rPr>
        <w:t>重庆旅投景典房地产开发有限公司道真分公司</w:t>
      </w:r>
      <w:r>
        <w:rPr>
          <w:rFonts w:hint="eastAsia" w:ascii="方正仿宋_GBK" w:hAnsi="方正仿宋_GBK" w:eastAsia="方正仿宋_GBK" w:cs="方正仿宋_GBK"/>
          <w:color w:val="000000"/>
          <w:sz w:val="32"/>
          <w:szCs w:val="32"/>
          <w:u w:val="none"/>
        </w:rPr>
        <w:t xml:space="preserve">                                  </w:t>
      </w:r>
      <w:r>
        <w:rPr>
          <w:rFonts w:hint="eastAsia" w:ascii="方正仿宋_GBK" w:hAnsi="方正仿宋_GBK" w:eastAsia="方正仿宋_GBK" w:cs="方正仿宋_GBK"/>
          <w:color w:val="000000"/>
          <w:sz w:val="32"/>
          <w:szCs w:val="32"/>
          <w:u w:val="none"/>
          <w:lang w:val="en-US" w:eastAsia="zh-CN"/>
        </w:rPr>
        <w:t>2026</w:t>
      </w:r>
      <w:r>
        <w:rPr>
          <w:rFonts w:hint="eastAsia" w:ascii="方正仿宋_GBK" w:hAnsi="方正仿宋_GBK" w:eastAsia="方正仿宋_GBK" w:cs="方正仿宋_GBK"/>
          <w:b w:val="0"/>
          <w:bCs w:val="0"/>
          <w:color w:val="000000"/>
          <w:kern w:val="2"/>
          <w:sz w:val="32"/>
          <w:szCs w:val="32"/>
          <w:u w:val="none"/>
          <w:lang w:val="en-US" w:eastAsia="zh-CN" w:bidi="ar-SA"/>
        </w:rPr>
        <w:t>年2月9日</w:t>
      </w:r>
    </w:p>
    <w:p w14:paraId="463C0DA2">
      <w:pPr>
        <w:pStyle w:val="6"/>
        <w:keepNext w:val="0"/>
        <w:keepLines w:val="0"/>
        <w:pageBreakBefore w:val="0"/>
        <w:kinsoku/>
        <w:wordWrap/>
        <w:overflowPunct/>
        <w:topLinePunct w:val="0"/>
        <w:autoSpaceDE/>
        <w:autoSpaceDN/>
        <w:bidi w:val="0"/>
        <w:adjustRightInd/>
        <w:snapToGrid/>
        <w:spacing w:after="0" w:line="600" w:lineRule="exact"/>
        <w:textAlignment w:val="auto"/>
        <w:rPr>
          <w:rFonts w:hint="eastAsia" w:ascii="方正仿宋_GBK" w:hAnsi="方正仿宋_GBK" w:eastAsia="方正仿宋_GBK" w:cs="方正仿宋_GBK"/>
          <w:color w:val="000000"/>
          <w:kern w:val="2"/>
          <w:sz w:val="32"/>
          <w:szCs w:val="32"/>
          <w:lang w:val="en-US" w:eastAsia="zh-CN" w:bidi="ar-SA"/>
        </w:rPr>
        <w:sectPr>
          <w:footerReference r:id="rId3" w:type="default"/>
          <w:pgSz w:w="11906" w:h="16838"/>
          <w:pgMar w:top="2098" w:right="1531" w:bottom="1984" w:left="1531" w:header="851" w:footer="992" w:gutter="0"/>
          <w:cols w:space="425" w:num="1"/>
          <w:docGrid w:type="lines" w:linePitch="312" w:charSpace="0"/>
        </w:sectPr>
      </w:pPr>
    </w:p>
    <w:p w14:paraId="77FCDF83">
      <w:pPr>
        <w:pStyle w:val="6"/>
        <w:spacing w:before="78" w:beforeLines="25" w:after="78" w:afterLines="25" w:line="600" w:lineRule="exact"/>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附件1：</w:t>
      </w:r>
    </w:p>
    <w:p w14:paraId="70D72C2B">
      <w:pPr>
        <w:pStyle w:val="6"/>
        <w:spacing w:before="78" w:beforeLines="25" w:after="78" w:afterLines="25" w:line="600" w:lineRule="exact"/>
        <w:jc w:val="center"/>
        <w:rPr>
          <w:rFonts w:hint="eastAsia" w:ascii="方正小标宋_GBK" w:hAnsi="方正小标宋_GBK" w:eastAsia="方正小标宋_GBK" w:cs="方正小标宋_GBK"/>
          <w:color w:val="000000"/>
          <w:sz w:val="36"/>
          <w:szCs w:val="36"/>
        </w:rPr>
      </w:pPr>
      <w:r>
        <w:rPr>
          <w:rFonts w:hint="eastAsia" w:ascii="方正小标宋_GBK" w:hAnsi="方正小标宋_GBK" w:eastAsia="方正小标宋_GBK" w:cs="方正小标宋_GBK"/>
          <w:color w:val="000000"/>
          <w:sz w:val="36"/>
          <w:szCs w:val="36"/>
          <w:lang w:val="en-US" w:eastAsia="zh-CN"/>
        </w:rPr>
        <w:t>报价</w:t>
      </w:r>
      <w:r>
        <w:rPr>
          <w:rFonts w:hint="eastAsia" w:ascii="方正小标宋_GBK" w:hAnsi="方正小标宋_GBK" w:eastAsia="方正小标宋_GBK" w:cs="方正小标宋_GBK"/>
          <w:color w:val="000000"/>
          <w:sz w:val="36"/>
          <w:szCs w:val="36"/>
        </w:rPr>
        <w:t>函</w:t>
      </w:r>
    </w:p>
    <w:p w14:paraId="17F6BB1C">
      <w:pPr>
        <w:pStyle w:val="6"/>
        <w:spacing w:before="78" w:beforeLines="25" w:after="78" w:afterLines="25" w:line="600" w:lineRule="exact"/>
        <w:jc w:val="center"/>
        <w:rPr>
          <w:rFonts w:hint="eastAsia" w:ascii="方正小标宋_GBK" w:hAnsi="方正小标宋_GBK" w:eastAsia="方正小标宋_GBK" w:cs="方正小标宋_GBK"/>
          <w:color w:val="000000"/>
          <w:sz w:val="36"/>
          <w:szCs w:val="36"/>
        </w:rPr>
      </w:pPr>
    </w:p>
    <w:p w14:paraId="79D1EC8B">
      <w:pPr>
        <w:spacing w:line="600" w:lineRule="exact"/>
        <w:rPr>
          <w:rFonts w:ascii="方正仿宋_GBK" w:hAnsi="方正仿宋_GBK" w:eastAsia="方正仿宋_GBK" w:cs="方正仿宋_GBK"/>
          <w:color w:val="000000"/>
          <w:sz w:val="32"/>
          <w:szCs w:val="32"/>
          <w:u w:val="single"/>
        </w:rPr>
      </w:pPr>
      <w:r>
        <w:rPr>
          <w:rFonts w:hint="eastAsia" w:ascii="方正仿宋_GBK" w:hAnsi="方正仿宋_GBK" w:eastAsia="方正仿宋_GBK" w:cs="方正仿宋_GBK"/>
          <w:color w:val="000000"/>
          <w:sz w:val="32"/>
          <w:szCs w:val="32"/>
        </w:rPr>
        <w:t>致：</w:t>
      </w:r>
      <w:r>
        <w:rPr>
          <w:rFonts w:hint="eastAsia" w:ascii="方正仿宋_GBK" w:hAnsi="方正仿宋_GBK" w:eastAsia="方正仿宋_GBK" w:cs="方正仿宋_GBK"/>
          <w:color w:val="000000"/>
          <w:sz w:val="32"/>
          <w:szCs w:val="32"/>
          <w:u w:val="single"/>
        </w:rPr>
        <w:t xml:space="preserve"> 重庆旅投景典房地产开发有限公司</w:t>
      </w:r>
      <w:r>
        <w:rPr>
          <w:rFonts w:hint="eastAsia" w:ascii="方正仿宋_GBK" w:hAnsi="方正仿宋_GBK" w:eastAsia="方正仿宋_GBK" w:cs="方正仿宋_GBK"/>
          <w:color w:val="000000"/>
          <w:sz w:val="32"/>
          <w:szCs w:val="32"/>
          <w:u w:val="single"/>
          <w:lang w:val="en-US" w:eastAsia="zh-CN"/>
        </w:rPr>
        <w:t>道真分公司</w:t>
      </w:r>
      <w:r>
        <w:rPr>
          <w:rFonts w:hint="eastAsia" w:ascii="方正仿宋_GBK" w:hAnsi="方正仿宋_GBK" w:eastAsia="方正仿宋_GBK" w:cs="方正仿宋_GBK"/>
          <w:color w:val="000000"/>
          <w:sz w:val="32"/>
          <w:szCs w:val="32"/>
          <w:u w:val="single"/>
        </w:rPr>
        <w:t xml:space="preserve"> </w:t>
      </w:r>
    </w:p>
    <w:p w14:paraId="03F3C17D">
      <w:pPr>
        <w:pStyle w:val="6"/>
        <w:spacing w:before="78" w:beforeLines="25" w:after="78" w:afterLines="25" w:line="60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我司全部理解与知晓《劳务派遣服务</w:t>
      </w:r>
      <w:r>
        <w:rPr>
          <w:rFonts w:hint="eastAsia" w:ascii="方正仿宋_GBK" w:hAnsi="方正仿宋_GBK" w:eastAsia="方正仿宋_GBK" w:cs="方正仿宋_GBK"/>
          <w:color w:val="000000"/>
          <w:sz w:val="32"/>
          <w:szCs w:val="32"/>
          <w:lang w:eastAsia="zh-CN"/>
        </w:rPr>
        <w:t>询比</w:t>
      </w:r>
      <w:r>
        <w:rPr>
          <w:rFonts w:hint="eastAsia" w:ascii="方正仿宋_GBK" w:hAnsi="方正仿宋_GBK" w:eastAsia="方正仿宋_GBK" w:cs="方正仿宋_GBK"/>
          <w:color w:val="000000"/>
          <w:sz w:val="32"/>
          <w:szCs w:val="32"/>
        </w:rPr>
        <w:t>函》的</w:t>
      </w:r>
      <w:r>
        <w:rPr>
          <w:rFonts w:hint="eastAsia" w:ascii="方正仿宋_GBK" w:hAnsi="方正仿宋_GBK" w:eastAsia="方正仿宋_GBK" w:cs="方正仿宋_GBK"/>
          <w:color w:val="000000"/>
          <w:sz w:val="32"/>
          <w:szCs w:val="32"/>
          <w:lang w:val="en-US" w:eastAsia="zh-CN"/>
        </w:rPr>
        <w:t>全部</w:t>
      </w:r>
      <w:r>
        <w:rPr>
          <w:rFonts w:hint="eastAsia" w:ascii="方正仿宋_GBK" w:hAnsi="方正仿宋_GBK" w:eastAsia="方正仿宋_GBK" w:cs="方正仿宋_GBK"/>
          <w:color w:val="000000"/>
          <w:sz w:val="32"/>
          <w:szCs w:val="32"/>
        </w:rPr>
        <w:t>内容，愿意以</w:t>
      </w:r>
      <w:r>
        <w:rPr>
          <w:rFonts w:hint="eastAsia" w:ascii="方正仿宋_GBK" w:hAnsi="方正仿宋_GBK" w:eastAsia="方正仿宋_GBK" w:cs="方正仿宋_GBK"/>
          <w:color w:val="000000"/>
          <w:sz w:val="32"/>
          <w:szCs w:val="32"/>
          <w:lang w:val="en-US" w:eastAsia="zh-CN"/>
        </w:rPr>
        <w:t>单价</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u w:val="single"/>
          <w:lang w:val="en-US" w:eastAsia="zh-CN"/>
        </w:rPr>
        <w:t xml:space="preserve"> </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元</w:t>
      </w:r>
      <w:r>
        <w:rPr>
          <w:rFonts w:hint="eastAsia" w:ascii="方正仿宋_GBK" w:hAnsi="方正仿宋_GBK" w:eastAsia="方正仿宋_GBK" w:cs="方正仿宋_GBK"/>
          <w:color w:val="000000"/>
          <w:sz w:val="32"/>
          <w:szCs w:val="32"/>
          <w:lang w:val="en-US" w:eastAsia="zh-CN"/>
        </w:rPr>
        <w:t>/人/月，</w:t>
      </w:r>
      <w:r>
        <w:rPr>
          <w:rFonts w:hint="eastAsia" w:ascii="方正仿宋_GBK" w:hAnsi="方正仿宋_GBK" w:eastAsia="方正仿宋_GBK" w:cs="方正仿宋_GBK"/>
          <w:color w:val="000000"/>
          <w:sz w:val="32"/>
          <w:szCs w:val="32"/>
        </w:rPr>
        <w:t>总价</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u w:val="single"/>
          <w:lang w:val="en-US" w:eastAsia="zh-CN"/>
        </w:rPr>
        <w:t xml:space="preserve"> </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元（</w:t>
      </w:r>
      <w:r>
        <w:rPr>
          <w:rFonts w:hint="eastAsia" w:ascii="方正仿宋_GBK" w:hAnsi="方正仿宋_GBK" w:eastAsia="方正仿宋_GBK" w:cs="方正仿宋_GBK"/>
          <w:color w:val="000000"/>
          <w:sz w:val="32"/>
          <w:szCs w:val="32"/>
          <w:lang w:val="en-US" w:eastAsia="zh-CN"/>
        </w:rPr>
        <w:t>按照平均每年派遣人数2人测算，最终以实际派遣人数为准</w:t>
      </w:r>
      <w:r>
        <w:rPr>
          <w:rFonts w:hint="eastAsia" w:ascii="方正仿宋_GBK" w:hAnsi="方正仿宋_GBK" w:eastAsia="方正仿宋_GBK" w:cs="方正仿宋_GBK"/>
          <w:color w:val="000000"/>
          <w:sz w:val="32"/>
          <w:szCs w:val="32"/>
        </w:rPr>
        <w:t>），开展并完成劳务派遣服务</w:t>
      </w:r>
      <w:r>
        <w:rPr>
          <w:rFonts w:hint="eastAsia" w:ascii="方正仿宋_GBK" w:hAnsi="方正仿宋_GBK" w:eastAsia="方正仿宋_GBK" w:cs="方正仿宋_GBK"/>
          <w:color w:val="000000"/>
          <w:sz w:val="32"/>
          <w:szCs w:val="32"/>
          <w:lang w:val="en-US" w:eastAsia="zh-CN"/>
        </w:rPr>
        <w:t>的全部</w:t>
      </w:r>
      <w:r>
        <w:rPr>
          <w:rFonts w:hint="eastAsia" w:ascii="方正仿宋_GBK" w:hAnsi="方正仿宋_GBK" w:eastAsia="方正仿宋_GBK" w:cs="方正仿宋_GBK"/>
          <w:color w:val="000000"/>
          <w:sz w:val="32"/>
          <w:szCs w:val="32"/>
        </w:rPr>
        <w:t>工作。</w:t>
      </w:r>
    </w:p>
    <w:p w14:paraId="319D9C8B">
      <w:pPr>
        <w:pStyle w:val="26"/>
        <w:spacing w:before="78" w:beforeLines="25" w:after="78" w:afterLines="25" w:line="600" w:lineRule="exact"/>
        <w:rPr>
          <w:rFonts w:ascii="方正仿宋_GBK" w:hAnsi="方正仿宋_GBK" w:eastAsia="方正仿宋_GBK" w:cs="方正仿宋_GBK"/>
          <w:color w:val="000000"/>
          <w:sz w:val="32"/>
          <w:szCs w:val="32"/>
        </w:rPr>
      </w:pPr>
    </w:p>
    <w:p w14:paraId="68618A66">
      <w:pPr>
        <w:pStyle w:val="26"/>
        <w:spacing w:before="78" w:beforeLines="25" w:after="78" w:afterLines="25" w:line="600" w:lineRule="exact"/>
        <w:rPr>
          <w:rFonts w:ascii="方正仿宋_GBK" w:hAnsi="方正仿宋_GBK" w:eastAsia="方正仿宋_GBK" w:cs="方正仿宋_GBK"/>
          <w:color w:val="000000"/>
          <w:sz w:val="32"/>
          <w:szCs w:val="32"/>
        </w:rPr>
      </w:pPr>
    </w:p>
    <w:p w14:paraId="412200F5">
      <w:pPr>
        <w:pStyle w:val="26"/>
        <w:spacing w:before="78" w:beforeLines="25" w:after="78" w:afterLines="25" w:line="600" w:lineRule="exact"/>
        <w:rPr>
          <w:rFonts w:ascii="方正仿宋_GBK" w:hAnsi="方正仿宋_GBK" w:eastAsia="方正仿宋_GBK" w:cs="方正仿宋_GBK"/>
          <w:color w:val="000000"/>
          <w:sz w:val="32"/>
          <w:szCs w:val="32"/>
        </w:rPr>
      </w:pPr>
    </w:p>
    <w:p w14:paraId="5531F49B">
      <w:pPr>
        <w:pStyle w:val="26"/>
        <w:spacing w:before="78" w:beforeLines="25" w:after="78" w:afterLines="25" w:line="600" w:lineRule="exact"/>
        <w:jc w:val="right"/>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投标人</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（盖单位公章）</w:t>
      </w:r>
    </w:p>
    <w:p w14:paraId="39428A9F">
      <w:pPr>
        <w:pStyle w:val="26"/>
        <w:spacing w:before="78" w:beforeLines="25" w:after="78" w:afterLines="25" w:line="600" w:lineRule="exact"/>
        <w:jc w:val="center"/>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法定代表人或其委托代理人：</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u w:val="single"/>
          <w:lang w:val="en-US" w:eastAsia="zh-CN"/>
        </w:rPr>
        <w:t xml:space="preserve">  </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u w:val="single"/>
        </w:rPr>
        <w:tab/>
      </w:r>
      <w:r>
        <w:rPr>
          <w:rFonts w:hint="eastAsia" w:ascii="方正仿宋_GBK" w:hAnsi="方正仿宋_GBK" w:eastAsia="方正仿宋_GBK" w:cs="方正仿宋_GBK"/>
          <w:color w:val="000000"/>
          <w:sz w:val="32"/>
          <w:szCs w:val="32"/>
        </w:rPr>
        <w:t>（签章）</w:t>
      </w:r>
    </w:p>
    <w:p w14:paraId="3AD09882">
      <w:pPr>
        <w:pStyle w:val="26"/>
        <w:spacing w:before="78" w:beforeLines="25" w:after="78" w:afterLines="25" w:line="600" w:lineRule="exact"/>
        <w:ind w:firstLine="3520" w:firstLineChars="1100"/>
        <w:rPr>
          <w:rFonts w:ascii="方正仿宋_GBK" w:hAnsi="方正仿宋_GBK" w:eastAsia="方正仿宋_GBK" w:cs="方正仿宋_GBK"/>
          <w:color w:val="000000"/>
          <w:sz w:val="32"/>
          <w:szCs w:val="32"/>
          <w:u w:val="single"/>
        </w:rPr>
      </w:pPr>
      <w:r>
        <w:rPr>
          <w:rFonts w:hint="eastAsia" w:ascii="方正仿宋_GBK" w:hAnsi="方正仿宋_GBK" w:eastAsia="方正仿宋_GBK" w:cs="方正仿宋_GBK"/>
          <w:color w:val="000000"/>
          <w:sz w:val="32"/>
          <w:szCs w:val="32"/>
        </w:rPr>
        <w:t>联系人：</w:t>
      </w:r>
      <w:r>
        <w:rPr>
          <w:rFonts w:hint="eastAsia" w:ascii="方正仿宋_GBK" w:hAnsi="方正仿宋_GBK" w:eastAsia="方正仿宋_GBK" w:cs="方正仿宋_GBK"/>
          <w:color w:val="000000"/>
          <w:sz w:val="32"/>
          <w:szCs w:val="32"/>
          <w:u w:val="single"/>
        </w:rPr>
        <w:t xml:space="preserve">                    </w:t>
      </w:r>
    </w:p>
    <w:p w14:paraId="31EC7D88">
      <w:pPr>
        <w:pStyle w:val="26"/>
        <w:spacing w:before="78" w:beforeLines="25" w:after="78" w:afterLines="25" w:line="600" w:lineRule="exact"/>
        <w:ind w:firstLine="3520" w:firstLineChars="1100"/>
        <w:rPr>
          <w:rFonts w:ascii="方正仿宋_GBK" w:hAnsi="方正仿宋_GBK" w:eastAsia="方正仿宋_GBK" w:cs="方正仿宋_GBK"/>
          <w:color w:val="000000"/>
          <w:sz w:val="32"/>
          <w:szCs w:val="32"/>
          <w:u w:val="single"/>
        </w:rPr>
      </w:pPr>
      <w:r>
        <w:rPr>
          <w:rFonts w:hint="eastAsia" w:ascii="方正仿宋_GBK" w:hAnsi="方正仿宋_GBK" w:eastAsia="方正仿宋_GBK" w:cs="方正仿宋_GBK"/>
          <w:color w:val="000000"/>
          <w:sz w:val="32"/>
          <w:szCs w:val="32"/>
        </w:rPr>
        <w:t>联系电话：</w:t>
      </w:r>
      <w:r>
        <w:rPr>
          <w:rFonts w:hint="eastAsia" w:ascii="方正仿宋_GBK" w:hAnsi="方正仿宋_GBK" w:eastAsia="方正仿宋_GBK" w:cs="方正仿宋_GBK"/>
          <w:color w:val="000000"/>
          <w:sz w:val="32"/>
          <w:szCs w:val="32"/>
          <w:u w:val="single"/>
        </w:rPr>
        <w:t xml:space="preserve">                  </w:t>
      </w:r>
    </w:p>
    <w:p w14:paraId="2F943C9F">
      <w:pPr>
        <w:pStyle w:val="26"/>
        <w:spacing w:before="78" w:beforeLines="25" w:after="78" w:afterLines="25" w:line="600" w:lineRule="exact"/>
        <w:ind w:firstLine="3520" w:firstLineChars="1100"/>
        <w:rPr>
          <w:rFonts w:ascii="方正仿宋_GBK" w:hAnsi="方正仿宋_GBK" w:eastAsia="方正仿宋_GBK" w:cs="方正仿宋_GBK"/>
          <w:color w:val="000000"/>
          <w:sz w:val="32"/>
          <w:szCs w:val="32"/>
          <w:u w:val="single"/>
        </w:rPr>
      </w:pPr>
      <w:r>
        <w:rPr>
          <w:rFonts w:hint="eastAsia" w:ascii="方正仿宋_GBK" w:hAnsi="方正仿宋_GBK" w:eastAsia="方正仿宋_GBK" w:cs="方正仿宋_GBK"/>
          <w:color w:val="000000"/>
          <w:sz w:val="32"/>
          <w:szCs w:val="32"/>
        </w:rPr>
        <w:t>地址：</w:t>
      </w:r>
      <w:r>
        <w:rPr>
          <w:rFonts w:hint="eastAsia" w:ascii="方正仿宋_GBK" w:hAnsi="方正仿宋_GBK" w:eastAsia="方正仿宋_GBK" w:cs="方正仿宋_GBK"/>
          <w:color w:val="000000"/>
          <w:sz w:val="32"/>
          <w:szCs w:val="32"/>
          <w:u w:val="single"/>
        </w:rPr>
        <w:t xml:space="preserve">                      </w:t>
      </w:r>
    </w:p>
    <w:p w14:paraId="729007AD">
      <w:pPr>
        <w:pStyle w:val="26"/>
        <w:spacing w:before="78" w:beforeLines="25" w:after="78" w:afterLines="25" w:line="600" w:lineRule="exact"/>
        <w:ind w:firstLine="3200" w:firstLineChars="1000"/>
        <w:jc w:val="right"/>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202</w:t>
      </w:r>
      <w:r>
        <w:rPr>
          <w:rFonts w:hint="eastAsia" w:ascii="方正仿宋_GBK" w:hAnsi="方正仿宋_GBK" w:eastAsia="方正仿宋_GBK" w:cs="方正仿宋_GBK"/>
          <w:color w:val="000000"/>
          <w:sz w:val="32"/>
          <w:szCs w:val="32"/>
          <w:lang w:val="en-US" w:eastAsia="zh-CN"/>
        </w:rPr>
        <w:t>6</w:t>
      </w:r>
      <w:r>
        <w:rPr>
          <w:rFonts w:hint="eastAsia" w:ascii="方正仿宋_GBK" w:hAnsi="方正仿宋_GBK" w:eastAsia="方正仿宋_GBK" w:cs="方正仿宋_GBK"/>
          <w:color w:val="000000"/>
          <w:sz w:val="32"/>
          <w:szCs w:val="32"/>
        </w:rPr>
        <w:t>年</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月</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日</w:t>
      </w:r>
    </w:p>
    <w:p w14:paraId="7051FC8A"/>
    <w:p w14:paraId="3058A9A4"/>
    <w:p w14:paraId="1C5FDBE2">
      <w:pPr>
        <w:pStyle w:val="6"/>
        <w:spacing w:before="78" w:beforeLines="25" w:after="78" w:afterLines="25" w:line="600" w:lineRule="exact"/>
        <w:rPr>
          <w:rFonts w:hint="eastAsia" w:ascii="方正仿宋_GBK" w:hAnsi="方正仿宋_GBK" w:eastAsia="方正仿宋_GBK" w:cs="方正仿宋_GBK"/>
          <w:color w:val="000000"/>
          <w:kern w:val="2"/>
          <w:sz w:val="32"/>
          <w:szCs w:val="32"/>
          <w:lang w:val="en-US" w:eastAsia="zh-CN" w:bidi="ar-SA"/>
        </w:rPr>
        <w:sectPr>
          <w:pgSz w:w="11906" w:h="16838"/>
          <w:pgMar w:top="2098" w:right="1531" w:bottom="1984" w:left="1531" w:header="851" w:footer="992" w:gutter="0"/>
          <w:cols w:space="425" w:num="1"/>
          <w:docGrid w:type="lines" w:linePitch="312" w:charSpace="0"/>
        </w:sectPr>
      </w:pPr>
    </w:p>
    <w:p w14:paraId="62C5D670">
      <w:pPr>
        <w:pStyle w:val="6"/>
        <w:spacing w:before="78" w:beforeLines="25" w:after="78" w:afterLines="25" w:line="600" w:lineRule="exact"/>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附件2：</w:t>
      </w:r>
    </w:p>
    <w:p w14:paraId="6BEDFC20">
      <w:pPr>
        <w:pStyle w:val="6"/>
        <w:spacing w:before="78" w:beforeLines="25" w:after="78" w:afterLines="25" w:line="600" w:lineRule="exact"/>
        <w:jc w:val="center"/>
        <w:rPr>
          <w:rFonts w:hint="eastAsia" w:ascii="方正仿宋_GBK" w:hAnsi="方正仿宋_GBK" w:eastAsia="方正仿宋_GBK" w:cs="方正仿宋_GBK"/>
          <w:color w:val="000000"/>
          <w:sz w:val="32"/>
          <w:szCs w:val="32"/>
          <w:lang w:eastAsia="zh-CN"/>
        </w:rPr>
      </w:pPr>
      <w:r>
        <w:rPr>
          <w:rFonts w:hint="eastAsia" w:ascii="方正小标宋_GBK" w:hAnsi="方正小标宋_GBK" w:eastAsia="方正小标宋_GBK" w:cs="方正小标宋_GBK"/>
          <w:color w:val="000000"/>
          <w:kern w:val="2"/>
          <w:sz w:val="36"/>
          <w:szCs w:val="36"/>
          <w:lang w:val="en-US" w:eastAsia="zh-CN" w:bidi="ar-SA"/>
        </w:rPr>
        <w:t>营业执照、资质证书复印件（加盖鲜章）</w:t>
      </w:r>
    </w:p>
    <w:p w14:paraId="0DB6A62F">
      <w:pPr>
        <w:pStyle w:val="26"/>
        <w:spacing w:before="78" w:beforeLines="25" w:after="78" w:afterLines="25" w:line="600" w:lineRule="exact"/>
        <w:jc w:val="left"/>
        <w:rPr>
          <w:rFonts w:hint="eastAsia" w:ascii="方正仿宋_GBK" w:hAnsi="方正仿宋_GBK" w:eastAsia="方正仿宋_GBK" w:cs="方正仿宋_GBK"/>
          <w:color w:val="000000"/>
          <w:sz w:val="32"/>
          <w:szCs w:val="32"/>
          <w:lang w:eastAsia="zh-CN"/>
        </w:rPr>
      </w:pPr>
    </w:p>
    <w:p w14:paraId="26A3E6D0">
      <w:pPr>
        <w:pStyle w:val="26"/>
        <w:spacing w:before="78" w:beforeLines="25" w:after="78" w:afterLines="25" w:line="600" w:lineRule="exact"/>
        <w:jc w:val="left"/>
        <w:rPr>
          <w:rFonts w:hint="eastAsia" w:ascii="方正仿宋_GBK" w:hAnsi="方正仿宋_GBK" w:eastAsia="方正仿宋_GBK" w:cs="方正仿宋_GBK"/>
          <w:color w:val="000000"/>
          <w:sz w:val="32"/>
          <w:szCs w:val="32"/>
          <w:lang w:eastAsia="zh-CN"/>
        </w:rPr>
      </w:pPr>
    </w:p>
    <w:p w14:paraId="68917B32">
      <w:pPr>
        <w:pStyle w:val="26"/>
        <w:spacing w:before="78" w:beforeLines="25" w:after="78" w:afterLines="25" w:line="600" w:lineRule="exact"/>
        <w:jc w:val="left"/>
        <w:rPr>
          <w:rFonts w:hint="eastAsia" w:ascii="方正仿宋_GBK" w:hAnsi="方正仿宋_GBK" w:eastAsia="方正仿宋_GBK" w:cs="方正仿宋_GBK"/>
          <w:color w:val="000000"/>
          <w:sz w:val="32"/>
          <w:szCs w:val="32"/>
          <w:lang w:eastAsia="zh-CN"/>
        </w:rPr>
      </w:pPr>
    </w:p>
    <w:p w14:paraId="040CCDB6">
      <w:pPr>
        <w:pStyle w:val="26"/>
        <w:spacing w:before="78" w:beforeLines="25" w:after="78" w:afterLines="25" w:line="600" w:lineRule="exact"/>
        <w:jc w:val="left"/>
        <w:rPr>
          <w:rFonts w:hint="eastAsia" w:ascii="方正仿宋_GBK" w:hAnsi="方正仿宋_GBK" w:eastAsia="方正仿宋_GBK" w:cs="方正仿宋_GBK"/>
          <w:color w:val="000000"/>
          <w:sz w:val="32"/>
          <w:szCs w:val="32"/>
          <w:lang w:eastAsia="zh-CN"/>
        </w:rPr>
      </w:pPr>
    </w:p>
    <w:p w14:paraId="3ACD4087">
      <w:pPr>
        <w:pStyle w:val="26"/>
        <w:spacing w:before="78" w:beforeLines="25" w:after="78" w:afterLines="25" w:line="600" w:lineRule="exact"/>
        <w:jc w:val="left"/>
        <w:rPr>
          <w:rFonts w:hint="eastAsia" w:ascii="方正仿宋_GBK" w:hAnsi="方正仿宋_GBK" w:eastAsia="方正仿宋_GBK" w:cs="方正仿宋_GBK"/>
          <w:color w:val="000000"/>
          <w:sz w:val="32"/>
          <w:szCs w:val="32"/>
          <w:lang w:eastAsia="zh-CN"/>
        </w:rPr>
      </w:pPr>
    </w:p>
    <w:p w14:paraId="1C81904E">
      <w:pPr>
        <w:pStyle w:val="26"/>
        <w:spacing w:before="78" w:beforeLines="25" w:after="78" w:afterLines="25" w:line="600" w:lineRule="exact"/>
        <w:jc w:val="left"/>
        <w:rPr>
          <w:rFonts w:hint="eastAsia" w:ascii="方正仿宋_GBK" w:hAnsi="方正仿宋_GBK" w:eastAsia="方正仿宋_GBK" w:cs="方正仿宋_GBK"/>
          <w:color w:val="000000"/>
          <w:sz w:val="32"/>
          <w:szCs w:val="32"/>
          <w:lang w:eastAsia="zh-CN"/>
        </w:rPr>
      </w:pPr>
    </w:p>
    <w:p w14:paraId="79A6D320">
      <w:pPr>
        <w:pStyle w:val="26"/>
        <w:spacing w:before="78" w:beforeLines="25" w:after="78" w:afterLines="25" w:line="600" w:lineRule="exact"/>
        <w:jc w:val="left"/>
        <w:rPr>
          <w:rFonts w:hint="eastAsia" w:ascii="方正仿宋_GBK" w:hAnsi="方正仿宋_GBK" w:eastAsia="方正仿宋_GBK" w:cs="方正仿宋_GBK"/>
          <w:color w:val="000000"/>
          <w:sz w:val="32"/>
          <w:szCs w:val="32"/>
          <w:lang w:eastAsia="zh-CN"/>
        </w:rPr>
      </w:pPr>
    </w:p>
    <w:p w14:paraId="734AE4FE">
      <w:pPr>
        <w:pStyle w:val="26"/>
        <w:spacing w:before="78" w:beforeLines="25" w:after="78" w:afterLines="25" w:line="600" w:lineRule="exact"/>
        <w:jc w:val="left"/>
        <w:rPr>
          <w:rFonts w:hint="eastAsia" w:ascii="方正仿宋_GBK" w:hAnsi="方正仿宋_GBK" w:eastAsia="方正仿宋_GBK" w:cs="方正仿宋_GBK"/>
          <w:color w:val="000000"/>
          <w:sz w:val="32"/>
          <w:szCs w:val="32"/>
          <w:lang w:eastAsia="zh-CN"/>
        </w:rPr>
      </w:pPr>
    </w:p>
    <w:p w14:paraId="2781D559">
      <w:pPr>
        <w:pStyle w:val="26"/>
        <w:spacing w:before="78" w:beforeLines="25" w:after="78" w:afterLines="25" w:line="600" w:lineRule="exact"/>
        <w:jc w:val="left"/>
        <w:rPr>
          <w:rFonts w:hint="eastAsia" w:ascii="方正仿宋_GBK" w:hAnsi="方正仿宋_GBK" w:eastAsia="方正仿宋_GBK" w:cs="方正仿宋_GBK"/>
          <w:color w:val="000000"/>
          <w:sz w:val="32"/>
          <w:szCs w:val="32"/>
          <w:lang w:eastAsia="zh-CN"/>
        </w:rPr>
      </w:pPr>
    </w:p>
    <w:p w14:paraId="39C2CEEB">
      <w:pPr>
        <w:pStyle w:val="26"/>
        <w:spacing w:before="78" w:beforeLines="25" w:after="78" w:afterLines="25" w:line="600" w:lineRule="exact"/>
        <w:jc w:val="left"/>
        <w:rPr>
          <w:rFonts w:hint="eastAsia" w:ascii="方正仿宋_GBK" w:hAnsi="方正仿宋_GBK" w:eastAsia="方正仿宋_GBK" w:cs="方正仿宋_GBK"/>
          <w:color w:val="000000"/>
          <w:sz w:val="32"/>
          <w:szCs w:val="32"/>
          <w:lang w:eastAsia="zh-CN"/>
        </w:rPr>
      </w:pPr>
    </w:p>
    <w:p w14:paraId="7EA8FFEB">
      <w:pPr>
        <w:pStyle w:val="26"/>
        <w:spacing w:before="78" w:beforeLines="25" w:after="78" w:afterLines="25" w:line="600" w:lineRule="exact"/>
        <w:jc w:val="left"/>
        <w:rPr>
          <w:rFonts w:hint="eastAsia" w:ascii="方正仿宋_GBK" w:hAnsi="方正仿宋_GBK" w:eastAsia="方正仿宋_GBK" w:cs="方正仿宋_GBK"/>
          <w:color w:val="000000"/>
          <w:sz w:val="32"/>
          <w:szCs w:val="32"/>
          <w:lang w:eastAsia="zh-CN"/>
        </w:rPr>
      </w:pPr>
    </w:p>
    <w:p w14:paraId="617B9C01">
      <w:pPr>
        <w:pStyle w:val="26"/>
        <w:spacing w:before="78" w:beforeLines="25" w:after="78" w:afterLines="25" w:line="600" w:lineRule="exact"/>
        <w:jc w:val="left"/>
        <w:rPr>
          <w:rFonts w:hint="eastAsia" w:ascii="方正仿宋_GBK" w:hAnsi="方正仿宋_GBK" w:eastAsia="方正仿宋_GBK" w:cs="方正仿宋_GBK"/>
          <w:color w:val="000000"/>
          <w:sz w:val="32"/>
          <w:szCs w:val="32"/>
          <w:lang w:eastAsia="zh-CN"/>
        </w:rPr>
      </w:pPr>
    </w:p>
    <w:p w14:paraId="4EDC4657">
      <w:pPr>
        <w:pStyle w:val="26"/>
        <w:spacing w:before="78" w:beforeLines="25" w:after="78" w:afterLines="25" w:line="600" w:lineRule="exact"/>
        <w:jc w:val="left"/>
        <w:rPr>
          <w:rFonts w:hint="eastAsia" w:ascii="方正仿宋_GBK" w:hAnsi="方正仿宋_GBK" w:eastAsia="方正仿宋_GBK" w:cs="方正仿宋_GBK"/>
          <w:color w:val="000000"/>
          <w:sz w:val="32"/>
          <w:szCs w:val="32"/>
          <w:lang w:eastAsia="zh-CN"/>
        </w:rPr>
      </w:pPr>
    </w:p>
    <w:p w14:paraId="77555B69">
      <w:pPr>
        <w:pStyle w:val="26"/>
        <w:spacing w:before="78" w:beforeLines="25" w:after="78" w:afterLines="25" w:line="600" w:lineRule="exact"/>
        <w:jc w:val="left"/>
        <w:rPr>
          <w:rFonts w:hint="eastAsia" w:ascii="方正仿宋_GBK" w:hAnsi="方正仿宋_GBK" w:eastAsia="方正仿宋_GBK" w:cs="方正仿宋_GBK"/>
          <w:color w:val="000000"/>
          <w:sz w:val="32"/>
          <w:szCs w:val="32"/>
          <w:lang w:eastAsia="zh-CN"/>
        </w:rPr>
      </w:pPr>
    </w:p>
    <w:p w14:paraId="69E6ABFF">
      <w:pPr>
        <w:pStyle w:val="26"/>
        <w:spacing w:before="78" w:beforeLines="25" w:after="78" w:afterLines="25" w:line="600" w:lineRule="exact"/>
        <w:jc w:val="left"/>
        <w:rPr>
          <w:rFonts w:hint="eastAsia" w:ascii="方正仿宋_GBK" w:hAnsi="方正仿宋_GBK" w:eastAsia="方正仿宋_GBK" w:cs="方正仿宋_GBK"/>
          <w:color w:val="000000"/>
          <w:sz w:val="32"/>
          <w:szCs w:val="32"/>
          <w:lang w:eastAsia="zh-CN"/>
        </w:rPr>
      </w:pPr>
    </w:p>
    <w:p w14:paraId="6D98BF27">
      <w:pPr>
        <w:pStyle w:val="26"/>
        <w:spacing w:before="78" w:beforeLines="25" w:after="78" w:afterLines="25" w:line="600" w:lineRule="exact"/>
        <w:jc w:val="left"/>
        <w:rPr>
          <w:rFonts w:hint="eastAsia" w:ascii="方正仿宋_GBK" w:hAnsi="方正仿宋_GBK" w:eastAsia="方正仿宋_GBK" w:cs="方正仿宋_GBK"/>
          <w:color w:val="000000"/>
          <w:sz w:val="32"/>
          <w:szCs w:val="32"/>
          <w:lang w:eastAsia="zh-CN"/>
        </w:rPr>
      </w:pPr>
    </w:p>
    <w:p w14:paraId="48A707DC">
      <w:pPr>
        <w:pStyle w:val="26"/>
        <w:spacing w:before="78" w:beforeLines="25" w:after="78" w:afterLines="25" w:line="600" w:lineRule="exact"/>
        <w:jc w:val="left"/>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附件3</w:t>
      </w:r>
    </w:p>
    <w:p w14:paraId="47706CCC">
      <w:pPr>
        <w:pStyle w:val="6"/>
        <w:spacing w:before="78" w:beforeLines="25" w:after="78" w:afterLines="25" w:line="600" w:lineRule="exact"/>
        <w:jc w:val="center"/>
        <w:rPr>
          <w:rFonts w:hint="default" w:ascii="方正小标宋_GBK" w:hAnsi="方正小标宋_GBK" w:eastAsia="方正小标宋_GBK" w:cs="方正小标宋_GBK"/>
          <w:color w:val="000000"/>
          <w:kern w:val="2"/>
          <w:sz w:val="36"/>
          <w:szCs w:val="36"/>
          <w:lang w:val="en-US" w:eastAsia="zh-CN" w:bidi="ar-SA"/>
        </w:rPr>
      </w:pPr>
      <w:r>
        <w:rPr>
          <w:rFonts w:hint="eastAsia" w:ascii="方正小标宋_GBK" w:hAnsi="方正小标宋_GBK" w:eastAsia="方正小标宋_GBK" w:cs="方正小标宋_GBK"/>
          <w:color w:val="000000"/>
          <w:kern w:val="2"/>
          <w:sz w:val="36"/>
          <w:szCs w:val="36"/>
          <w:lang w:val="en-US" w:eastAsia="zh-CN" w:bidi="ar-SA"/>
        </w:rPr>
        <w:t>法定代表人身份证明及授权委托书</w:t>
      </w:r>
    </w:p>
    <w:p w14:paraId="1461EBE0">
      <w:pPr>
        <w:pStyle w:val="6"/>
        <w:spacing w:before="78" w:beforeLines="25" w:after="78" w:afterLines="25" w:line="600" w:lineRule="exact"/>
        <w:jc w:val="center"/>
        <w:rPr>
          <w:rFonts w:hint="eastAsia" w:ascii="方正小标宋_GBK" w:hAnsi="方正小标宋_GBK" w:eastAsia="方正小标宋_GBK" w:cs="方正小标宋_GBK"/>
          <w:color w:val="000000"/>
          <w:kern w:val="2"/>
          <w:sz w:val="36"/>
          <w:szCs w:val="36"/>
          <w:lang w:val="en-US" w:eastAsia="zh-CN" w:bidi="ar-SA"/>
        </w:rPr>
      </w:pPr>
      <w:r>
        <w:rPr>
          <w:rFonts w:hint="eastAsia" w:ascii="方正小标宋_GBK" w:hAnsi="方正小标宋_GBK" w:eastAsia="方正小标宋_GBK" w:cs="方正小标宋_GBK"/>
          <w:color w:val="000000"/>
          <w:kern w:val="2"/>
          <w:sz w:val="36"/>
          <w:szCs w:val="36"/>
          <w:lang w:val="en-US" w:eastAsia="zh-CN" w:bidi="ar-SA"/>
        </w:rPr>
        <w:t>（一）法定代表人身份证明</w:t>
      </w:r>
    </w:p>
    <w:p w14:paraId="5D9B7C57">
      <w:pPr>
        <w:pStyle w:val="32"/>
        <w:rPr>
          <w:color w:val="auto"/>
        </w:rPr>
      </w:pPr>
    </w:p>
    <w:p w14:paraId="2769F83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color w:val="000000"/>
          <w:kern w:val="2"/>
          <w:sz w:val="36"/>
          <w:szCs w:val="36"/>
          <w:lang w:val="en-US" w:eastAsia="zh-CN" w:bidi="ar-SA"/>
        </w:rPr>
      </w:pPr>
      <w:r>
        <w:rPr>
          <w:rFonts w:hint="eastAsia" w:ascii="方正仿宋_GBK" w:hAnsi="方正仿宋_GBK" w:eastAsia="方正仿宋_GBK" w:cs="方正仿宋_GBK"/>
          <w:color w:val="auto"/>
          <w:sz w:val="28"/>
          <w:szCs w:val="28"/>
          <w:lang w:val="en-US" w:eastAsia="zh-CN"/>
        </w:rPr>
        <w:t>投标人</w:t>
      </w:r>
      <w:r>
        <w:rPr>
          <w:rFonts w:hint="eastAsia" w:ascii="方正仿宋_GBK" w:hAnsi="方正仿宋_GBK" w:eastAsia="方正仿宋_GBK" w:cs="方正仿宋_GBK"/>
          <w:color w:val="auto"/>
          <w:sz w:val="28"/>
          <w:szCs w:val="28"/>
        </w:rPr>
        <w:t>名称：</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 xml:space="preserve"> </w:t>
      </w:r>
    </w:p>
    <w:p w14:paraId="06AFB4E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单位性质：</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 xml:space="preserve"> </w:t>
      </w:r>
    </w:p>
    <w:p w14:paraId="12037BF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地址：</w:t>
      </w:r>
      <w:r>
        <w:rPr>
          <w:rFonts w:hint="eastAsia" w:ascii="方正仿宋_GBK" w:hAnsi="方正仿宋_GBK" w:eastAsia="方正仿宋_GBK" w:cs="方正仿宋_GBK"/>
          <w:color w:val="auto"/>
          <w:sz w:val="28"/>
          <w:szCs w:val="28"/>
          <w:u w:val="single"/>
        </w:rPr>
        <w:t xml:space="preserve">                                   </w:t>
      </w:r>
    </w:p>
    <w:p w14:paraId="6A5B0F6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成立时间：</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 xml:space="preserve"> 年</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 xml:space="preserve"> 月</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 xml:space="preserve"> 日</w:t>
      </w:r>
    </w:p>
    <w:p w14:paraId="5760FBF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经营期限：</w:t>
      </w:r>
      <w:r>
        <w:rPr>
          <w:rFonts w:hint="eastAsia" w:ascii="方正仿宋_GBK" w:hAnsi="方正仿宋_GBK" w:eastAsia="方正仿宋_GBK" w:cs="方正仿宋_GBK"/>
          <w:color w:val="auto"/>
          <w:sz w:val="28"/>
          <w:szCs w:val="28"/>
          <w:u w:val="single"/>
        </w:rPr>
        <w:t xml:space="preserve">                               </w:t>
      </w:r>
    </w:p>
    <w:p w14:paraId="4BC8554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姓名（签字）：</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性别：</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 xml:space="preserve"> </w:t>
      </w:r>
    </w:p>
    <w:p w14:paraId="7CCF8A3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年龄：</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职务：</w:t>
      </w:r>
      <w:r>
        <w:rPr>
          <w:rFonts w:hint="eastAsia" w:ascii="方正仿宋_GBK" w:hAnsi="方正仿宋_GBK" w:eastAsia="方正仿宋_GBK" w:cs="方正仿宋_GBK"/>
          <w:color w:val="auto"/>
          <w:sz w:val="28"/>
          <w:szCs w:val="28"/>
          <w:u w:val="single"/>
        </w:rPr>
        <w:t xml:space="preserve">            </w:t>
      </w:r>
    </w:p>
    <w:p w14:paraId="41D3E9A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系</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 xml:space="preserve"> （</w:t>
      </w:r>
      <w:r>
        <w:rPr>
          <w:rFonts w:hint="eastAsia" w:ascii="方正仿宋_GBK" w:hAnsi="方正仿宋_GBK" w:eastAsia="方正仿宋_GBK" w:cs="方正仿宋_GBK"/>
          <w:color w:val="auto"/>
          <w:sz w:val="28"/>
          <w:szCs w:val="28"/>
          <w:lang w:val="en-US" w:eastAsia="zh-CN"/>
        </w:rPr>
        <w:t>投标人</w:t>
      </w:r>
      <w:r>
        <w:rPr>
          <w:rFonts w:hint="eastAsia" w:ascii="方正仿宋_GBK" w:hAnsi="方正仿宋_GBK" w:eastAsia="方正仿宋_GBK" w:cs="方正仿宋_GBK"/>
          <w:color w:val="auto"/>
          <w:sz w:val="28"/>
          <w:szCs w:val="28"/>
        </w:rPr>
        <w:t>名称）的法定代表人。</w:t>
      </w:r>
    </w:p>
    <w:p w14:paraId="2B647F1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特此证明。</w:t>
      </w:r>
    </w:p>
    <w:p w14:paraId="1B4D74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                     </w:t>
      </w:r>
      <w:r>
        <w:rPr>
          <w:rFonts w:hint="eastAsia" w:ascii="方正仿宋_GBK" w:hAnsi="方正仿宋_GBK" w:eastAsia="方正仿宋_GBK" w:cs="方正仿宋_GBK"/>
          <w:color w:val="auto"/>
          <w:sz w:val="28"/>
          <w:szCs w:val="28"/>
          <w:lang w:val="en-US" w:eastAsia="zh-CN"/>
        </w:rPr>
        <w:t>投标人</w:t>
      </w:r>
      <w:r>
        <w:rPr>
          <w:rFonts w:hint="eastAsia" w:ascii="方正仿宋_GBK" w:hAnsi="方正仿宋_GBK" w:eastAsia="方正仿宋_GBK" w:cs="方正仿宋_GBK"/>
          <w:color w:val="auto"/>
          <w:sz w:val="28"/>
          <w:szCs w:val="28"/>
        </w:rPr>
        <w:t>（盖单位章）：</w:t>
      </w:r>
      <w:r>
        <w:rPr>
          <w:rFonts w:hint="eastAsia" w:ascii="方正仿宋_GBK" w:hAnsi="方正仿宋_GBK" w:eastAsia="方正仿宋_GBK" w:cs="方正仿宋_GBK"/>
          <w:color w:val="auto"/>
          <w:sz w:val="28"/>
          <w:szCs w:val="28"/>
          <w:u w:val="single"/>
        </w:rPr>
        <w:t xml:space="preserve">                  </w:t>
      </w:r>
    </w:p>
    <w:p w14:paraId="74578266">
      <w:pPr>
        <w:keepNext w:val="0"/>
        <w:keepLines w:val="0"/>
        <w:pageBreakBefore w:val="0"/>
        <w:widowControl w:val="0"/>
        <w:kinsoku/>
        <w:wordWrap/>
        <w:overflowPunct/>
        <w:topLinePunct w:val="0"/>
        <w:autoSpaceDE/>
        <w:autoSpaceDN/>
        <w:bidi w:val="0"/>
        <w:adjustRightInd/>
        <w:snapToGrid/>
        <w:spacing w:line="500" w:lineRule="exact"/>
        <w:jc w:val="center"/>
        <w:textAlignment w:val="auto"/>
      </w:pP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rPr>
        <w:t>年</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月</w:t>
      </w:r>
      <w:r>
        <w:rPr>
          <w:rFonts w:hint="eastAsia" w:ascii="方正仿宋_GBK" w:hAnsi="方正仿宋_GBK" w:eastAsia="方正仿宋_GBK" w:cs="方正仿宋_GBK"/>
          <w:color w:val="auto"/>
          <w:sz w:val="28"/>
          <w:szCs w:val="28"/>
          <w:u w:val="single"/>
        </w:rPr>
        <w:t xml:space="preserve">     </w:t>
      </w:r>
    </w:p>
    <w:tbl>
      <w:tblPr>
        <w:tblStyle w:val="11"/>
        <w:tblW w:w="0" w:type="auto"/>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261"/>
        <w:gridCol w:w="4261"/>
      </w:tblGrid>
      <w:tr w14:paraId="3964317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943" w:hRule="atLeast"/>
          <w:jc w:val="center"/>
        </w:trPr>
        <w:tc>
          <w:tcPr>
            <w:tcW w:w="4261" w:type="dxa"/>
            <w:noWrap w:val="0"/>
            <w:vAlign w:val="center"/>
          </w:tcPr>
          <w:p w14:paraId="66681924">
            <w:pPr>
              <w:spacing w:line="500" w:lineRule="exact"/>
              <w:jc w:val="center"/>
              <w:rPr>
                <w:rFonts w:hint="eastAsia" w:ascii="方正仿宋_GBK" w:hAnsi="方正仿宋_GBK" w:eastAsia="方正仿宋_GBK" w:cs="方正仿宋_GBK"/>
                <w:color w:val="auto"/>
                <w:sz w:val="28"/>
              </w:rPr>
            </w:pPr>
            <w:r>
              <w:rPr>
                <w:rFonts w:hint="eastAsia" w:ascii="方正仿宋_GBK" w:hAnsi="方正仿宋_GBK" w:eastAsia="方正仿宋_GBK" w:cs="方正仿宋_GBK"/>
                <w:color w:val="auto"/>
                <w:sz w:val="24"/>
              </w:rPr>
              <w:t>法定代表人身份证正面</w:t>
            </w:r>
          </w:p>
        </w:tc>
        <w:tc>
          <w:tcPr>
            <w:tcW w:w="4261" w:type="dxa"/>
            <w:noWrap w:val="0"/>
            <w:vAlign w:val="center"/>
          </w:tcPr>
          <w:p w14:paraId="35D3B532">
            <w:pPr>
              <w:spacing w:line="500" w:lineRule="exact"/>
              <w:jc w:val="center"/>
              <w:rPr>
                <w:rFonts w:hint="eastAsia" w:ascii="方正仿宋_GBK" w:hAnsi="方正仿宋_GBK" w:eastAsia="方正仿宋_GBK" w:cs="方正仿宋_GBK"/>
                <w:color w:val="auto"/>
                <w:sz w:val="28"/>
              </w:rPr>
            </w:pPr>
            <w:r>
              <w:rPr>
                <w:rFonts w:hint="eastAsia" w:ascii="方正仿宋_GBK" w:hAnsi="方正仿宋_GBK" w:eastAsia="方正仿宋_GBK" w:cs="方正仿宋_GBK"/>
                <w:color w:val="auto"/>
                <w:sz w:val="24"/>
              </w:rPr>
              <w:t>法定代表人身份证反面</w:t>
            </w:r>
          </w:p>
        </w:tc>
      </w:tr>
    </w:tbl>
    <w:p w14:paraId="0E4264B0">
      <w:pPr>
        <w:topLinePunct/>
        <w:spacing w:line="440" w:lineRule="exact"/>
        <w:jc w:val="center"/>
        <w:outlineLvl w:val="2"/>
        <w:rPr>
          <w:rFonts w:hint="eastAsia" w:ascii="方正仿宋_GBK" w:hAnsi="方正仿宋_GBK" w:eastAsia="方正仿宋_GBK" w:cs="方正仿宋_GBK"/>
          <w:color w:val="000000"/>
          <w:kern w:val="2"/>
          <w:sz w:val="32"/>
          <w:szCs w:val="32"/>
          <w:lang w:val="en-US" w:eastAsia="zh-CN" w:bidi="ar-SA"/>
        </w:rPr>
      </w:pPr>
    </w:p>
    <w:p w14:paraId="39F047AE">
      <w:pPr>
        <w:pStyle w:val="6"/>
        <w:spacing w:before="78" w:beforeLines="25" w:after="78" w:afterLines="25" w:line="600" w:lineRule="exact"/>
        <w:jc w:val="center"/>
        <w:rPr>
          <w:color w:val="auto"/>
        </w:rPr>
      </w:pPr>
      <w:r>
        <w:rPr>
          <w:rFonts w:hint="eastAsia" w:ascii="方正小标宋_GBK" w:hAnsi="方正小标宋_GBK" w:eastAsia="方正小标宋_GBK" w:cs="方正小标宋_GBK"/>
          <w:color w:val="000000"/>
          <w:kern w:val="2"/>
          <w:sz w:val="36"/>
          <w:szCs w:val="36"/>
          <w:lang w:val="en-US" w:eastAsia="zh-CN" w:bidi="ar-SA"/>
        </w:rPr>
        <w:t>（二）授权委托书</w:t>
      </w:r>
    </w:p>
    <w:p w14:paraId="3964E03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本人</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（姓名）系</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投标人</w:t>
      </w:r>
      <w:r>
        <w:rPr>
          <w:rFonts w:hint="eastAsia" w:ascii="方正仿宋_GBK" w:hAnsi="方正仿宋_GBK" w:eastAsia="方正仿宋_GBK" w:cs="方正仿宋_GBK"/>
          <w:color w:val="auto"/>
          <w:sz w:val="28"/>
          <w:szCs w:val="28"/>
        </w:rPr>
        <w:t>名称）的法定代表人，现委托</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（姓名）为我方代理人。代理人根据授权，以我方名义签署、澄清、说明、补正、递交、撤回、修改《</w:t>
      </w:r>
      <w:r>
        <w:rPr>
          <w:rFonts w:hint="eastAsia" w:ascii="方正仿宋_GBK" w:hAnsi="方正仿宋_GBK" w:eastAsia="方正仿宋_GBK" w:cs="方正仿宋_GBK"/>
          <w:color w:val="auto"/>
          <w:sz w:val="28"/>
          <w:szCs w:val="28"/>
          <w:u w:val="single"/>
          <w:lang w:val="en-US" w:eastAsia="zh-CN"/>
        </w:rPr>
        <w:t>重庆旅投景典房地产开发有限公司道真分公司劳务派遣服务询比</w:t>
      </w:r>
      <w:r>
        <w:rPr>
          <w:rFonts w:hint="eastAsia" w:ascii="方正仿宋_GBK" w:hAnsi="方正仿宋_GBK" w:eastAsia="方正仿宋_GBK" w:cs="方正仿宋_GBK"/>
          <w:color w:val="auto"/>
          <w:sz w:val="28"/>
          <w:szCs w:val="28"/>
          <w:u w:val="single"/>
        </w:rPr>
        <w:t>文件</w:t>
      </w:r>
      <w:r>
        <w:rPr>
          <w:rFonts w:hint="eastAsia" w:ascii="方正仿宋_GBK" w:hAnsi="方正仿宋_GBK" w:eastAsia="方正仿宋_GBK" w:cs="方正仿宋_GBK"/>
          <w:color w:val="auto"/>
          <w:sz w:val="28"/>
          <w:szCs w:val="28"/>
          <w:u w:val="single"/>
          <w:lang w:eastAsia="zh-CN"/>
        </w:rPr>
        <w:t>》、</w:t>
      </w:r>
      <w:r>
        <w:rPr>
          <w:rFonts w:hint="eastAsia" w:ascii="方正仿宋_GBK" w:hAnsi="方正仿宋_GBK" w:eastAsia="方正仿宋_GBK" w:cs="方正仿宋_GBK"/>
          <w:color w:val="auto"/>
          <w:sz w:val="28"/>
          <w:szCs w:val="28"/>
        </w:rPr>
        <w:t>签订合同和处理有关事宜，其法律后果由我方承担。</w:t>
      </w:r>
    </w:p>
    <w:p w14:paraId="07BA377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    委托期限：</w:t>
      </w:r>
      <w:r>
        <w:rPr>
          <w:rFonts w:hint="eastAsia" w:ascii="方正仿宋_GBK" w:hAnsi="方正仿宋_GBK" w:eastAsia="方正仿宋_GBK" w:cs="方正仿宋_GBK"/>
          <w:color w:val="auto"/>
          <w:sz w:val="28"/>
          <w:szCs w:val="28"/>
          <w:u w:val="single"/>
        </w:rPr>
        <w:t>本项目</w:t>
      </w:r>
      <w:r>
        <w:rPr>
          <w:rFonts w:hint="eastAsia" w:ascii="方正仿宋_GBK" w:hAnsi="方正仿宋_GBK" w:eastAsia="方正仿宋_GBK" w:cs="方正仿宋_GBK"/>
          <w:color w:val="auto"/>
          <w:sz w:val="28"/>
          <w:szCs w:val="28"/>
          <w:u w:val="single"/>
          <w:lang w:val="en-US" w:eastAsia="zh-CN"/>
        </w:rPr>
        <w:t>询比</w:t>
      </w:r>
      <w:r>
        <w:rPr>
          <w:rFonts w:hint="eastAsia" w:ascii="方正仿宋_GBK" w:hAnsi="方正仿宋_GBK" w:eastAsia="方正仿宋_GBK" w:cs="方正仿宋_GBK"/>
          <w:color w:val="auto"/>
          <w:sz w:val="28"/>
          <w:szCs w:val="28"/>
          <w:u w:val="single"/>
        </w:rPr>
        <w:t>响应有效期内</w:t>
      </w:r>
      <w:r>
        <w:rPr>
          <w:rFonts w:hint="eastAsia" w:ascii="方正仿宋_GBK" w:hAnsi="方正仿宋_GBK" w:eastAsia="方正仿宋_GBK" w:cs="方正仿宋_GBK"/>
          <w:color w:val="auto"/>
          <w:sz w:val="28"/>
          <w:szCs w:val="28"/>
        </w:rPr>
        <w:t>。</w:t>
      </w:r>
    </w:p>
    <w:p w14:paraId="4A4567A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代理人无转委托权。</w:t>
      </w:r>
    </w:p>
    <w:p w14:paraId="1D4C9DF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附：</w:t>
      </w:r>
      <w:r>
        <w:rPr>
          <w:rFonts w:hint="eastAsia" w:ascii="方正仿宋_GBK" w:hAnsi="方正仿宋_GBK" w:eastAsia="方正仿宋_GBK" w:cs="方正仿宋_GBK"/>
          <w:color w:val="auto"/>
          <w:sz w:val="28"/>
          <w:szCs w:val="28"/>
          <w:lang w:val="en-US" w:eastAsia="zh-CN"/>
        </w:rPr>
        <w:t>委托代理人</w:t>
      </w:r>
      <w:r>
        <w:rPr>
          <w:rFonts w:hint="eastAsia" w:ascii="方正仿宋_GBK" w:hAnsi="方正仿宋_GBK" w:eastAsia="方正仿宋_GBK" w:cs="方正仿宋_GBK"/>
          <w:color w:val="auto"/>
          <w:sz w:val="28"/>
          <w:szCs w:val="28"/>
        </w:rPr>
        <w:t>身份证明</w:t>
      </w:r>
    </w:p>
    <w:p w14:paraId="52352ACF">
      <w:pPr>
        <w:keepNext w:val="0"/>
        <w:keepLines w:val="0"/>
        <w:pageBreakBefore w:val="0"/>
        <w:widowControl w:val="0"/>
        <w:kinsoku/>
        <w:wordWrap/>
        <w:overflowPunct/>
        <w:topLinePunct w:val="0"/>
        <w:autoSpaceDE/>
        <w:autoSpaceDN/>
        <w:bidi w:val="0"/>
        <w:adjustRightInd/>
        <w:snapToGrid/>
        <w:spacing w:line="480" w:lineRule="exact"/>
        <w:ind w:firstLine="3120" w:firstLineChars="1300"/>
        <w:rPr>
          <w:color w:val="auto"/>
          <w:sz w:val="24"/>
        </w:rPr>
      </w:pPr>
    </w:p>
    <w:p w14:paraId="1D8354EF">
      <w:pPr>
        <w:keepNext w:val="0"/>
        <w:keepLines w:val="0"/>
        <w:pageBreakBefore w:val="0"/>
        <w:widowControl w:val="0"/>
        <w:kinsoku/>
        <w:wordWrap/>
        <w:overflowPunct/>
        <w:topLinePunct w:val="0"/>
        <w:autoSpaceDE/>
        <w:autoSpaceDN/>
        <w:bidi w:val="0"/>
        <w:adjustRightInd/>
        <w:snapToGrid/>
        <w:spacing w:line="480" w:lineRule="exact"/>
        <w:ind w:firstLine="1200" w:firstLineChars="4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lang w:val="en-US" w:eastAsia="zh-CN"/>
        </w:rPr>
        <w:t>投标人</w:t>
      </w:r>
      <w:r>
        <w:rPr>
          <w:rFonts w:hint="eastAsia" w:ascii="方正仿宋_GBK" w:hAnsi="方正仿宋_GBK" w:eastAsia="方正仿宋_GBK" w:cs="方正仿宋_GBK"/>
          <w:color w:val="auto"/>
          <w:sz w:val="30"/>
          <w:szCs w:val="30"/>
        </w:rPr>
        <w:t>（盖单位章）：</w:t>
      </w:r>
      <w:r>
        <w:rPr>
          <w:rFonts w:hint="eastAsia" w:ascii="方正仿宋_GBK" w:hAnsi="方正仿宋_GBK" w:eastAsia="方正仿宋_GBK" w:cs="方正仿宋_GBK"/>
          <w:color w:val="auto"/>
          <w:sz w:val="30"/>
          <w:szCs w:val="30"/>
          <w:u w:val="single"/>
        </w:rPr>
        <w:t xml:space="preserve">                                </w:t>
      </w:r>
    </w:p>
    <w:p w14:paraId="07DEF6FC">
      <w:pPr>
        <w:keepNext w:val="0"/>
        <w:keepLines w:val="0"/>
        <w:pageBreakBefore w:val="0"/>
        <w:widowControl w:val="0"/>
        <w:kinsoku/>
        <w:wordWrap/>
        <w:overflowPunct/>
        <w:topLinePunct w:val="0"/>
        <w:autoSpaceDE/>
        <w:autoSpaceDN/>
        <w:bidi w:val="0"/>
        <w:adjustRightInd/>
        <w:snapToGrid/>
        <w:spacing w:line="480" w:lineRule="exact"/>
        <w:ind w:firstLine="1200" w:firstLineChars="4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法定代表人（签字</w:t>
      </w:r>
      <w:r>
        <w:rPr>
          <w:rFonts w:hint="eastAsia" w:ascii="方正仿宋_GBK" w:hAnsi="方正仿宋_GBK" w:eastAsia="方正仿宋_GBK" w:cs="方正仿宋_GBK"/>
          <w:color w:val="auto"/>
          <w:sz w:val="30"/>
          <w:szCs w:val="30"/>
          <w:lang w:val="en-US" w:eastAsia="zh-CN"/>
        </w:rPr>
        <w:t>或签章</w:t>
      </w:r>
      <w:r>
        <w:rPr>
          <w:rFonts w:hint="eastAsia" w:ascii="方正仿宋_GBK" w:hAnsi="方正仿宋_GBK" w:eastAsia="方正仿宋_GBK" w:cs="方正仿宋_GBK"/>
          <w:color w:val="auto"/>
          <w:sz w:val="30"/>
          <w:szCs w:val="30"/>
        </w:rPr>
        <w:t>）：</w:t>
      </w:r>
      <w:r>
        <w:rPr>
          <w:rFonts w:hint="eastAsia" w:ascii="方正仿宋_GBK" w:hAnsi="方正仿宋_GBK" w:eastAsia="方正仿宋_GBK" w:cs="方正仿宋_GBK"/>
          <w:color w:val="auto"/>
          <w:sz w:val="30"/>
          <w:szCs w:val="30"/>
          <w:u w:val="single"/>
        </w:rPr>
        <w:t xml:space="preserve">                                </w:t>
      </w:r>
    </w:p>
    <w:p w14:paraId="34CA372E">
      <w:pPr>
        <w:keepNext w:val="0"/>
        <w:keepLines w:val="0"/>
        <w:pageBreakBefore w:val="0"/>
        <w:widowControl w:val="0"/>
        <w:kinsoku/>
        <w:wordWrap/>
        <w:overflowPunct/>
        <w:topLinePunct w:val="0"/>
        <w:autoSpaceDE/>
        <w:autoSpaceDN/>
        <w:bidi w:val="0"/>
        <w:adjustRightInd/>
        <w:snapToGrid/>
        <w:spacing w:line="480" w:lineRule="exact"/>
        <w:ind w:firstLine="1200" w:firstLineChars="4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身份证号码：</w:t>
      </w:r>
      <w:r>
        <w:rPr>
          <w:rFonts w:hint="eastAsia" w:ascii="方正仿宋_GBK" w:hAnsi="方正仿宋_GBK" w:eastAsia="方正仿宋_GBK" w:cs="方正仿宋_GBK"/>
          <w:color w:val="auto"/>
          <w:sz w:val="30"/>
          <w:szCs w:val="30"/>
          <w:u w:val="single"/>
        </w:rPr>
        <w:t xml:space="preserve">                                       </w:t>
      </w:r>
    </w:p>
    <w:p w14:paraId="7E67240E">
      <w:pPr>
        <w:keepNext w:val="0"/>
        <w:keepLines w:val="0"/>
        <w:pageBreakBefore w:val="0"/>
        <w:widowControl w:val="0"/>
        <w:kinsoku/>
        <w:wordWrap/>
        <w:overflowPunct/>
        <w:topLinePunct w:val="0"/>
        <w:autoSpaceDE/>
        <w:autoSpaceDN/>
        <w:bidi w:val="0"/>
        <w:adjustRightInd/>
        <w:snapToGrid/>
        <w:spacing w:line="480" w:lineRule="exact"/>
        <w:ind w:firstLine="1200" w:firstLineChars="4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委托代理人（签字）：</w:t>
      </w:r>
      <w:r>
        <w:rPr>
          <w:rFonts w:hint="eastAsia" w:ascii="方正仿宋_GBK" w:hAnsi="方正仿宋_GBK" w:eastAsia="方正仿宋_GBK" w:cs="方正仿宋_GBK"/>
          <w:color w:val="auto"/>
          <w:sz w:val="30"/>
          <w:szCs w:val="30"/>
          <w:u w:val="single"/>
        </w:rPr>
        <w:t xml:space="preserve">                                </w:t>
      </w:r>
    </w:p>
    <w:p w14:paraId="6600CE0B">
      <w:pPr>
        <w:keepNext w:val="0"/>
        <w:keepLines w:val="0"/>
        <w:pageBreakBefore w:val="0"/>
        <w:widowControl w:val="0"/>
        <w:kinsoku/>
        <w:wordWrap/>
        <w:overflowPunct/>
        <w:topLinePunct w:val="0"/>
        <w:autoSpaceDE/>
        <w:autoSpaceDN/>
        <w:bidi w:val="0"/>
        <w:adjustRightInd/>
        <w:snapToGrid/>
        <w:spacing w:line="480" w:lineRule="exact"/>
        <w:ind w:firstLine="1200" w:firstLineChars="4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身份证号码：</w:t>
      </w:r>
      <w:r>
        <w:rPr>
          <w:rFonts w:hint="eastAsia" w:ascii="方正仿宋_GBK" w:hAnsi="方正仿宋_GBK" w:eastAsia="方正仿宋_GBK" w:cs="方正仿宋_GBK"/>
          <w:color w:val="auto"/>
          <w:sz w:val="30"/>
          <w:szCs w:val="30"/>
          <w:u w:val="single"/>
        </w:rPr>
        <w:t xml:space="preserve">                                       </w:t>
      </w:r>
    </w:p>
    <w:p w14:paraId="24ED172F">
      <w:pPr>
        <w:keepNext w:val="0"/>
        <w:keepLines w:val="0"/>
        <w:pageBreakBefore w:val="0"/>
        <w:widowControl w:val="0"/>
        <w:kinsoku/>
        <w:wordWrap/>
        <w:overflowPunct/>
        <w:topLinePunct w:val="0"/>
        <w:autoSpaceDE/>
        <w:autoSpaceDN/>
        <w:bidi w:val="0"/>
        <w:adjustRightInd/>
        <w:snapToGrid/>
        <w:spacing w:line="480" w:lineRule="exact"/>
        <w:ind w:firstLine="3900" w:firstLineChars="1300"/>
        <w:rPr>
          <w:rFonts w:eastAsia="黑体"/>
          <w:color w:val="auto"/>
          <w:sz w:val="24"/>
        </w:rPr>
      </w:pP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年</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月</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日</w:t>
      </w:r>
    </w:p>
    <w:p w14:paraId="64D698D4">
      <w:pPr>
        <w:spacing w:line="500" w:lineRule="exact"/>
        <w:jc w:val="both"/>
        <w:rPr>
          <w:rFonts w:hint="eastAsia"/>
          <w:color w:val="auto"/>
          <w:sz w:val="28"/>
        </w:rPr>
      </w:pPr>
    </w:p>
    <w:tbl>
      <w:tblPr>
        <w:tblStyle w:val="11"/>
        <w:tblW w:w="0" w:type="auto"/>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261"/>
        <w:gridCol w:w="4261"/>
      </w:tblGrid>
      <w:tr w14:paraId="632040F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943" w:hRule="atLeast"/>
          <w:jc w:val="center"/>
        </w:trPr>
        <w:tc>
          <w:tcPr>
            <w:tcW w:w="4261" w:type="dxa"/>
            <w:noWrap w:val="0"/>
            <w:vAlign w:val="center"/>
          </w:tcPr>
          <w:p w14:paraId="040FDB1F">
            <w:pPr>
              <w:spacing w:line="500" w:lineRule="exact"/>
              <w:jc w:val="center"/>
              <w:rPr>
                <w:rFonts w:hint="eastAsia" w:ascii="方正仿宋_GBK" w:hAnsi="方正仿宋_GBK" w:eastAsia="方正仿宋_GBK" w:cs="方正仿宋_GBK"/>
                <w:color w:val="auto"/>
                <w:sz w:val="28"/>
              </w:rPr>
            </w:pPr>
            <w:r>
              <w:rPr>
                <w:rFonts w:hint="eastAsia" w:ascii="方正仿宋_GBK" w:hAnsi="方正仿宋_GBK" w:eastAsia="方正仿宋_GBK" w:cs="方正仿宋_GBK"/>
                <w:color w:val="auto"/>
                <w:sz w:val="24"/>
              </w:rPr>
              <w:t>委托代理人身份证正面</w:t>
            </w:r>
          </w:p>
        </w:tc>
        <w:tc>
          <w:tcPr>
            <w:tcW w:w="4261" w:type="dxa"/>
            <w:noWrap w:val="0"/>
            <w:vAlign w:val="center"/>
          </w:tcPr>
          <w:p w14:paraId="30BB9440">
            <w:pPr>
              <w:spacing w:line="500" w:lineRule="exact"/>
              <w:jc w:val="center"/>
              <w:rPr>
                <w:rFonts w:hint="eastAsia" w:ascii="方正仿宋_GBK" w:hAnsi="方正仿宋_GBK" w:eastAsia="方正仿宋_GBK" w:cs="方正仿宋_GBK"/>
                <w:color w:val="auto"/>
                <w:sz w:val="28"/>
              </w:rPr>
            </w:pPr>
            <w:r>
              <w:rPr>
                <w:rFonts w:hint="eastAsia" w:ascii="方正仿宋_GBK" w:hAnsi="方正仿宋_GBK" w:eastAsia="方正仿宋_GBK" w:cs="方正仿宋_GBK"/>
                <w:color w:val="auto"/>
                <w:sz w:val="24"/>
              </w:rPr>
              <w:t>委托代理人身份证反面</w:t>
            </w:r>
          </w:p>
        </w:tc>
      </w:tr>
    </w:tbl>
    <w:p w14:paraId="2F85D9CF">
      <w:pPr>
        <w:pStyle w:val="26"/>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附件4</w:t>
      </w:r>
    </w:p>
    <w:p w14:paraId="450529EA">
      <w:pPr>
        <w:pStyle w:val="30"/>
        <w:keepNext w:val="0"/>
        <w:keepLines w:val="0"/>
        <w:pageBreakBefore w:val="0"/>
        <w:widowControl w:val="0"/>
        <w:shd w:val="clear" w:color="auto" w:fill="auto"/>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询比单位信誉情况</w:t>
      </w:r>
    </w:p>
    <w:p w14:paraId="055CCF92">
      <w:pPr>
        <w:pStyle w:val="30"/>
        <w:keepNext w:val="0"/>
        <w:keepLines w:val="0"/>
        <w:pageBreakBefore w:val="0"/>
        <w:widowControl w:val="0"/>
        <w:shd w:val="clear" w:color="auto" w:fill="auto"/>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p>
    <w:p w14:paraId="15AC0CA4">
      <w:pPr>
        <w:pStyle w:val="30"/>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8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提供</w:t>
      </w:r>
      <w:r>
        <w:rPr>
          <w:rFonts w:hint="eastAsia" w:ascii="方正仿宋_GBK" w:hAnsi="方正仿宋_GBK" w:eastAsia="方正仿宋_GBK" w:cs="方正仿宋_GBK"/>
          <w:sz w:val="32"/>
          <w:szCs w:val="32"/>
          <w:lang w:eastAsia="zh-TW"/>
        </w:rPr>
        <w:t>“信用中国”网站</w:t>
      </w:r>
      <w:r>
        <w:rPr>
          <w:rFonts w:hint="eastAsia" w:ascii="方正仿宋_GBK" w:hAnsi="方正仿宋_GBK" w:eastAsia="方正仿宋_GBK" w:cs="方正仿宋_GBK"/>
          <w:sz w:val="32"/>
          <w:szCs w:val="32"/>
          <w:lang w:val="en-US" w:eastAsia="zh-CN"/>
        </w:rPr>
        <w:t>查询截图</w:t>
      </w:r>
      <w:r>
        <w:rPr>
          <w:rFonts w:hint="eastAsia" w:ascii="方正仿宋_GBK" w:hAnsi="方正仿宋_GBK" w:eastAsia="方正仿宋_GBK" w:cs="方正仿宋_GBK"/>
          <w:sz w:val="32"/>
          <w:szCs w:val="32"/>
        </w:rPr>
        <w:t>：</w:t>
      </w:r>
    </w:p>
    <w:p w14:paraId="6CD1E589">
      <w:pPr>
        <w:pStyle w:val="30"/>
        <w:shd w:val="clear" w:color="auto" w:fill="auto"/>
        <w:spacing w:before="9" w:line="358" w:lineRule="exact"/>
        <w:ind w:firstLine="680" w:firstLineChars="200"/>
        <w:rPr>
          <w:rFonts w:hint="eastAsia" w:ascii="方正仿宋_GBK" w:hAnsi="方正仿宋_GBK" w:eastAsia="方正仿宋_GBK" w:cs="方正仿宋_GBK"/>
          <w:sz w:val="32"/>
          <w:szCs w:val="32"/>
        </w:rPr>
      </w:pPr>
    </w:p>
    <w:p w14:paraId="35653603">
      <w:pPr>
        <w:pStyle w:val="30"/>
        <w:shd w:val="clear" w:color="auto" w:fill="auto"/>
        <w:spacing w:before="9" w:line="358" w:lineRule="exact"/>
        <w:ind w:firstLine="680" w:firstLineChars="200"/>
        <w:rPr>
          <w:rFonts w:hint="eastAsia" w:ascii="方正仿宋_GBK" w:hAnsi="方正仿宋_GBK" w:eastAsia="方正仿宋_GBK" w:cs="方正仿宋_GBK"/>
          <w:sz w:val="32"/>
          <w:szCs w:val="32"/>
        </w:rPr>
      </w:pPr>
    </w:p>
    <w:p w14:paraId="2B819520">
      <w:pPr>
        <w:pStyle w:val="30"/>
        <w:shd w:val="clear" w:color="auto" w:fill="auto"/>
        <w:spacing w:before="9" w:line="358" w:lineRule="exact"/>
        <w:ind w:firstLine="680" w:firstLineChars="200"/>
        <w:rPr>
          <w:rFonts w:hint="eastAsia" w:ascii="方正仿宋_GBK" w:hAnsi="方正仿宋_GBK" w:eastAsia="方正仿宋_GBK" w:cs="方正仿宋_GBK"/>
          <w:sz w:val="32"/>
          <w:szCs w:val="32"/>
        </w:rPr>
      </w:pPr>
    </w:p>
    <w:p w14:paraId="484532DD">
      <w:pPr>
        <w:pStyle w:val="30"/>
        <w:shd w:val="clear" w:color="auto" w:fill="auto"/>
        <w:spacing w:before="9" w:line="358" w:lineRule="exact"/>
        <w:ind w:firstLine="680" w:firstLineChars="200"/>
        <w:rPr>
          <w:rFonts w:hint="eastAsia" w:ascii="方正仿宋_GBK" w:hAnsi="方正仿宋_GBK" w:eastAsia="方正仿宋_GBK" w:cs="方正仿宋_GBK"/>
          <w:sz w:val="32"/>
          <w:szCs w:val="32"/>
        </w:rPr>
      </w:pPr>
    </w:p>
    <w:p w14:paraId="49636C7A">
      <w:pPr>
        <w:pStyle w:val="30"/>
        <w:shd w:val="clear" w:color="auto" w:fill="auto"/>
        <w:spacing w:before="9" w:line="358" w:lineRule="exact"/>
        <w:ind w:firstLine="680" w:firstLineChars="200"/>
        <w:rPr>
          <w:rFonts w:hint="eastAsia" w:ascii="方正仿宋_GBK" w:hAnsi="方正仿宋_GBK" w:eastAsia="方正仿宋_GBK" w:cs="方正仿宋_GBK"/>
          <w:sz w:val="32"/>
          <w:szCs w:val="32"/>
        </w:rPr>
      </w:pPr>
    </w:p>
    <w:p w14:paraId="0CF9CDBB">
      <w:pPr>
        <w:pStyle w:val="30"/>
        <w:shd w:val="clear" w:color="auto" w:fill="auto"/>
        <w:spacing w:before="9" w:line="358" w:lineRule="exact"/>
        <w:ind w:firstLine="680" w:firstLineChars="200"/>
        <w:rPr>
          <w:rFonts w:hint="eastAsia" w:ascii="方正仿宋_GBK" w:hAnsi="方正仿宋_GBK" w:eastAsia="方正仿宋_GBK" w:cs="方正仿宋_GBK"/>
          <w:sz w:val="32"/>
          <w:szCs w:val="32"/>
        </w:rPr>
      </w:pPr>
    </w:p>
    <w:p w14:paraId="3CC04A3F">
      <w:pPr>
        <w:pStyle w:val="30"/>
        <w:shd w:val="clear" w:color="auto" w:fill="auto"/>
        <w:spacing w:before="9" w:line="358" w:lineRule="exact"/>
        <w:ind w:firstLine="680" w:firstLineChars="200"/>
        <w:rPr>
          <w:rFonts w:hint="eastAsia" w:ascii="方正仿宋_GBK" w:hAnsi="方正仿宋_GBK" w:eastAsia="方正仿宋_GBK" w:cs="方正仿宋_GBK"/>
          <w:sz w:val="32"/>
          <w:szCs w:val="32"/>
        </w:rPr>
      </w:pPr>
    </w:p>
    <w:p w14:paraId="686837F2">
      <w:pPr>
        <w:pStyle w:val="30"/>
        <w:shd w:val="clear" w:color="auto" w:fill="auto"/>
        <w:spacing w:before="9" w:line="358" w:lineRule="exact"/>
        <w:ind w:firstLine="680" w:firstLineChars="200"/>
        <w:rPr>
          <w:rFonts w:hint="eastAsia" w:ascii="方正仿宋_GBK" w:hAnsi="方正仿宋_GBK" w:eastAsia="方正仿宋_GBK" w:cs="方正仿宋_GBK"/>
          <w:sz w:val="32"/>
          <w:szCs w:val="32"/>
        </w:rPr>
      </w:pPr>
    </w:p>
    <w:p w14:paraId="38FB00B9">
      <w:pPr>
        <w:pStyle w:val="30"/>
        <w:shd w:val="clear" w:color="auto" w:fill="auto"/>
        <w:spacing w:before="9" w:line="358" w:lineRule="exact"/>
        <w:ind w:firstLine="680" w:firstLineChars="200"/>
        <w:rPr>
          <w:rFonts w:hint="eastAsia" w:ascii="方正仿宋_GBK" w:hAnsi="方正仿宋_GBK" w:eastAsia="方正仿宋_GBK" w:cs="方正仿宋_GBK"/>
          <w:sz w:val="32"/>
          <w:szCs w:val="32"/>
        </w:rPr>
      </w:pPr>
    </w:p>
    <w:p w14:paraId="3BED8838">
      <w:pPr>
        <w:pStyle w:val="30"/>
        <w:shd w:val="clear" w:color="auto" w:fill="auto"/>
        <w:spacing w:before="9" w:line="358" w:lineRule="exact"/>
        <w:ind w:firstLine="680" w:firstLineChars="200"/>
        <w:rPr>
          <w:rFonts w:hint="eastAsia" w:ascii="方正仿宋_GBK" w:hAnsi="方正仿宋_GBK" w:eastAsia="方正仿宋_GBK" w:cs="方正仿宋_GBK"/>
          <w:sz w:val="32"/>
          <w:szCs w:val="32"/>
        </w:rPr>
      </w:pPr>
    </w:p>
    <w:p w14:paraId="5BFA93A3">
      <w:pPr>
        <w:pStyle w:val="30"/>
        <w:shd w:val="clear" w:color="auto" w:fill="auto"/>
        <w:spacing w:before="9" w:line="358" w:lineRule="exact"/>
        <w:ind w:firstLine="680" w:firstLineChars="200"/>
        <w:rPr>
          <w:rFonts w:hint="eastAsia" w:ascii="方正仿宋_GBK" w:hAnsi="方正仿宋_GBK" w:eastAsia="方正仿宋_GBK" w:cs="方正仿宋_GBK"/>
          <w:sz w:val="32"/>
          <w:szCs w:val="32"/>
        </w:rPr>
      </w:pPr>
    </w:p>
    <w:p w14:paraId="06C7702F">
      <w:pPr>
        <w:pStyle w:val="30"/>
        <w:shd w:val="clear" w:color="auto" w:fill="auto"/>
        <w:spacing w:before="9" w:line="358" w:lineRule="exact"/>
        <w:ind w:firstLine="680" w:firstLineChars="200"/>
        <w:rPr>
          <w:rFonts w:hint="eastAsia" w:ascii="方正仿宋_GBK" w:hAnsi="方正仿宋_GBK" w:eastAsia="方正仿宋_GBK" w:cs="方正仿宋_GBK"/>
          <w:sz w:val="32"/>
          <w:szCs w:val="32"/>
        </w:rPr>
      </w:pPr>
    </w:p>
    <w:p w14:paraId="2342940B">
      <w:pPr>
        <w:pStyle w:val="30"/>
        <w:shd w:val="clear" w:color="auto" w:fill="auto"/>
        <w:spacing w:before="9" w:line="358" w:lineRule="exact"/>
        <w:ind w:firstLine="680" w:firstLineChars="200"/>
        <w:rPr>
          <w:rFonts w:hint="eastAsia" w:ascii="方正仿宋_GBK" w:hAnsi="方正仿宋_GBK" w:eastAsia="方正仿宋_GBK" w:cs="方正仿宋_GBK"/>
          <w:sz w:val="32"/>
          <w:szCs w:val="32"/>
        </w:rPr>
      </w:pPr>
    </w:p>
    <w:p w14:paraId="4C08F80A">
      <w:pPr>
        <w:pStyle w:val="30"/>
        <w:shd w:val="clear" w:color="auto" w:fill="auto"/>
        <w:spacing w:before="9" w:line="358" w:lineRule="exact"/>
        <w:ind w:firstLine="680" w:firstLineChars="200"/>
        <w:rPr>
          <w:rFonts w:hint="eastAsia" w:ascii="方正仿宋_GBK" w:hAnsi="方正仿宋_GBK" w:eastAsia="方正仿宋_GBK" w:cs="方正仿宋_GBK"/>
          <w:sz w:val="32"/>
          <w:szCs w:val="32"/>
        </w:rPr>
      </w:pPr>
    </w:p>
    <w:p w14:paraId="6173C865">
      <w:pPr>
        <w:pStyle w:val="30"/>
        <w:shd w:val="clear" w:color="auto" w:fill="auto"/>
        <w:spacing w:before="9" w:line="358" w:lineRule="exact"/>
        <w:ind w:firstLine="680" w:firstLineChars="200"/>
        <w:rPr>
          <w:rFonts w:hint="eastAsia" w:ascii="方正仿宋_GBK" w:hAnsi="方正仿宋_GBK" w:eastAsia="方正仿宋_GBK" w:cs="方正仿宋_GBK"/>
          <w:sz w:val="32"/>
          <w:szCs w:val="32"/>
        </w:rPr>
      </w:pPr>
    </w:p>
    <w:p w14:paraId="7F536F37">
      <w:pPr>
        <w:pStyle w:val="30"/>
        <w:shd w:val="clear" w:color="auto" w:fill="auto"/>
        <w:spacing w:before="9" w:line="358" w:lineRule="exact"/>
        <w:ind w:firstLine="680" w:firstLineChars="200"/>
        <w:rPr>
          <w:rFonts w:hint="eastAsia" w:ascii="方正仿宋_GBK" w:hAnsi="方正仿宋_GBK" w:eastAsia="方正仿宋_GBK" w:cs="方正仿宋_GBK"/>
          <w:sz w:val="32"/>
          <w:szCs w:val="32"/>
        </w:rPr>
      </w:pPr>
    </w:p>
    <w:p w14:paraId="5C645F09">
      <w:pPr>
        <w:pStyle w:val="30"/>
        <w:shd w:val="clear" w:color="auto" w:fill="auto"/>
        <w:spacing w:before="9" w:line="358" w:lineRule="exact"/>
        <w:ind w:firstLine="680" w:firstLineChars="200"/>
        <w:rPr>
          <w:rFonts w:hint="eastAsia" w:ascii="方正仿宋_GBK" w:hAnsi="方正仿宋_GBK" w:eastAsia="方正仿宋_GBK" w:cs="方正仿宋_GBK"/>
          <w:sz w:val="32"/>
          <w:szCs w:val="32"/>
        </w:rPr>
      </w:pPr>
    </w:p>
    <w:p w14:paraId="57C7EE14">
      <w:pPr>
        <w:pStyle w:val="30"/>
        <w:shd w:val="clear" w:color="auto" w:fill="auto"/>
        <w:spacing w:before="9" w:line="358" w:lineRule="exact"/>
        <w:ind w:firstLine="680" w:firstLineChars="200"/>
        <w:rPr>
          <w:rFonts w:hint="eastAsia" w:ascii="方正仿宋_GBK" w:hAnsi="方正仿宋_GBK" w:eastAsia="方正仿宋_GBK" w:cs="方正仿宋_GBK"/>
          <w:sz w:val="32"/>
          <w:szCs w:val="32"/>
        </w:rPr>
      </w:pPr>
    </w:p>
    <w:p w14:paraId="5EA7A4EE">
      <w:pPr>
        <w:pStyle w:val="30"/>
        <w:shd w:val="clear" w:color="auto" w:fill="auto"/>
        <w:spacing w:before="9" w:line="358" w:lineRule="exact"/>
        <w:ind w:firstLine="680" w:firstLineChars="200"/>
        <w:rPr>
          <w:rFonts w:hint="eastAsia" w:ascii="方正仿宋_GBK" w:hAnsi="方正仿宋_GBK" w:eastAsia="方正仿宋_GBK" w:cs="方正仿宋_GBK"/>
          <w:sz w:val="32"/>
          <w:szCs w:val="32"/>
        </w:rPr>
      </w:pPr>
    </w:p>
    <w:p w14:paraId="07C3FF58">
      <w:pPr>
        <w:pStyle w:val="30"/>
        <w:shd w:val="clear" w:color="auto" w:fill="auto"/>
        <w:spacing w:before="9" w:line="358" w:lineRule="exact"/>
        <w:ind w:firstLine="680" w:firstLineChars="200"/>
        <w:rPr>
          <w:rFonts w:hint="eastAsia" w:ascii="方正仿宋_GBK" w:hAnsi="方正仿宋_GBK" w:eastAsia="方正仿宋_GBK" w:cs="方正仿宋_GBK"/>
          <w:sz w:val="32"/>
          <w:szCs w:val="32"/>
        </w:rPr>
      </w:pPr>
    </w:p>
    <w:p w14:paraId="7458CBF9">
      <w:pPr>
        <w:pStyle w:val="30"/>
        <w:shd w:val="clear" w:color="auto" w:fill="auto"/>
        <w:spacing w:before="9" w:line="358" w:lineRule="exact"/>
        <w:ind w:firstLine="680" w:firstLineChars="200"/>
        <w:rPr>
          <w:rFonts w:hint="eastAsia" w:ascii="方正仿宋_GBK" w:hAnsi="方正仿宋_GBK" w:eastAsia="方正仿宋_GBK" w:cs="方正仿宋_GBK"/>
          <w:sz w:val="32"/>
          <w:szCs w:val="32"/>
        </w:rPr>
      </w:pPr>
    </w:p>
    <w:p w14:paraId="41A687B9">
      <w:pPr>
        <w:pStyle w:val="30"/>
        <w:shd w:val="clear" w:color="auto" w:fill="auto"/>
        <w:spacing w:before="9" w:line="358" w:lineRule="exact"/>
        <w:ind w:firstLine="680" w:firstLineChars="200"/>
        <w:rPr>
          <w:rFonts w:hint="eastAsia" w:ascii="方正仿宋_GBK" w:hAnsi="方正仿宋_GBK" w:eastAsia="方正仿宋_GBK" w:cs="方正仿宋_GBK"/>
          <w:sz w:val="32"/>
          <w:szCs w:val="32"/>
        </w:rPr>
      </w:pPr>
    </w:p>
    <w:p w14:paraId="18999E16">
      <w:pPr>
        <w:pStyle w:val="30"/>
        <w:shd w:val="clear" w:color="auto" w:fill="auto"/>
        <w:spacing w:before="9" w:line="358" w:lineRule="exact"/>
        <w:ind w:firstLine="680" w:firstLineChars="200"/>
        <w:rPr>
          <w:rFonts w:hint="eastAsia" w:ascii="方正仿宋_GBK" w:hAnsi="方正仿宋_GBK" w:eastAsia="方正仿宋_GBK" w:cs="方正仿宋_GBK"/>
          <w:sz w:val="32"/>
          <w:szCs w:val="32"/>
        </w:rPr>
      </w:pPr>
    </w:p>
    <w:p w14:paraId="2E56FABA">
      <w:pPr>
        <w:pStyle w:val="30"/>
        <w:shd w:val="clear" w:color="auto" w:fill="auto"/>
        <w:spacing w:before="9" w:line="358" w:lineRule="exact"/>
        <w:ind w:firstLine="680" w:firstLineChars="200"/>
        <w:rPr>
          <w:rFonts w:hint="eastAsia" w:ascii="方正仿宋_GBK" w:hAnsi="方正仿宋_GBK" w:eastAsia="方正仿宋_GBK" w:cs="方正仿宋_GBK"/>
          <w:sz w:val="32"/>
          <w:szCs w:val="32"/>
        </w:rPr>
      </w:pPr>
    </w:p>
    <w:p w14:paraId="59F3CAFB">
      <w:pPr>
        <w:pStyle w:val="30"/>
        <w:shd w:val="clear" w:color="auto" w:fill="auto"/>
        <w:spacing w:before="9" w:line="358" w:lineRule="exact"/>
        <w:ind w:firstLine="680" w:firstLineChars="200"/>
        <w:rPr>
          <w:rFonts w:hint="eastAsia" w:ascii="方正仿宋_GBK" w:hAnsi="方正仿宋_GBK" w:eastAsia="方正仿宋_GBK" w:cs="方正仿宋_GBK"/>
          <w:sz w:val="32"/>
          <w:szCs w:val="32"/>
        </w:rPr>
      </w:pPr>
    </w:p>
    <w:p w14:paraId="3A1D16D3">
      <w:pPr>
        <w:pStyle w:val="30"/>
        <w:shd w:val="clear" w:color="auto" w:fill="auto"/>
        <w:spacing w:before="9" w:line="358" w:lineRule="exact"/>
        <w:ind w:firstLine="680" w:firstLineChars="200"/>
        <w:rPr>
          <w:rFonts w:hint="eastAsia" w:ascii="方正仿宋_GBK" w:hAnsi="方正仿宋_GBK" w:eastAsia="方正仿宋_GBK" w:cs="方正仿宋_GBK"/>
          <w:sz w:val="32"/>
          <w:szCs w:val="32"/>
        </w:rPr>
      </w:pPr>
    </w:p>
    <w:p w14:paraId="31BE978C">
      <w:pPr>
        <w:pStyle w:val="30"/>
        <w:keepNext w:val="0"/>
        <w:keepLines w:val="0"/>
        <w:pageBreakBefore w:val="0"/>
        <w:widowControl w:val="0"/>
        <w:shd w:val="clear" w:color="auto" w:fill="auto"/>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p>
    <w:p w14:paraId="1A96D6D9">
      <w:pPr>
        <w:pStyle w:val="30"/>
        <w:keepNext w:val="0"/>
        <w:keepLines w:val="0"/>
        <w:pageBreakBefore w:val="0"/>
        <w:widowControl w:val="0"/>
        <w:shd w:val="clear" w:color="auto" w:fill="auto"/>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附件5</w:t>
      </w:r>
    </w:p>
    <w:p w14:paraId="40C73BD7">
      <w:pPr>
        <w:pStyle w:val="30"/>
        <w:keepNext w:val="0"/>
        <w:keepLines w:val="0"/>
        <w:pageBreakBefore w:val="0"/>
        <w:widowControl w:val="0"/>
        <w:shd w:val="clear" w:color="auto" w:fill="auto"/>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bookmarkStart w:id="0" w:name="_Toc180594624"/>
      <w:r>
        <w:rPr>
          <w:rFonts w:hint="eastAsia" w:ascii="方正小标宋_GBK" w:hAnsi="方正小标宋_GBK" w:eastAsia="方正小标宋_GBK" w:cs="方正小标宋_GBK"/>
          <w:sz w:val="44"/>
          <w:szCs w:val="44"/>
          <w:lang w:val="en-US" w:eastAsia="zh-CN"/>
        </w:rPr>
        <w:t>供应商资格审查一览表</w:t>
      </w:r>
      <w:bookmarkEnd w:id="0"/>
    </w:p>
    <w:p w14:paraId="49A332A8">
      <w:pPr>
        <w:pStyle w:val="30"/>
        <w:keepNext w:val="0"/>
        <w:keepLines w:val="0"/>
        <w:pageBreakBefore w:val="0"/>
        <w:widowControl w:val="0"/>
        <w:shd w:val="clear" w:color="auto" w:fill="auto"/>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p>
    <w:p w14:paraId="72A8911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eastAsia="方正仿宋_GBK"/>
          <w:sz w:val="24"/>
        </w:rPr>
      </w:pPr>
      <w:r>
        <w:rPr>
          <w:rFonts w:hint="eastAsia" w:ascii="方正仿宋_GBK" w:eastAsia="方正仿宋_GBK"/>
          <w:sz w:val="24"/>
        </w:rPr>
        <w:t>投标人承诺：本投标人具备《政府采购法》第二十二条规定的资格条件，具有《政府采购法实施条例》第十七条规定的证明材料，不存在政府采购法第七十七条规定的情况。如有违反，愿依法接受相应处罚。</w:t>
      </w:r>
    </w:p>
    <w:tbl>
      <w:tblPr>
        <w:tblStyle w:val="11"/>
        <w:tblW w:w="0" w:type="auto"/>
        <w:tblInd w:w="-2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5947"/>
        <w:gridCol w:w="1875"/>
      </w:tblGrid>
      <w:tr w14:paraId="6D7AD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15" w:type="dxa"/>
            <w:noWrap w:val="0"/>
            <w:vAlign w:val="top"/>
          </w:tcPr>
          <w:p w14:paraId="48F4E53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eastAsia="方正仿宋_GBK"/>
                <w:sz w:val="24"/>
              </w:rPr>
            </w:pPr>
            <w:r>
              <w:rPr>
                <w:rFonts w:hint="eastAsia" w:ascii="方正仿宋_GBK" w:eastAsia="方正仿宋_GBK"/>
                <w:sz w:val="24"/>
              </w:rPr>
              <w:t>序号</w:t>
            </w:r>
          </w:p>
        </w:tc>
        <w:tc>
          <w:tcPr>
            <w:tcW w:w="5947" w:type="dxa"/>
            <w:noWrap w:val="0"/>
            <w:vAlign w:val="top"/>
          </w:tcPr>
          <w:p w14:paraId="03E4E4E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eastAsia="方正仿宋_GBK"/>
                <w:sz w:val="24"/>
              </w:rPr>
            </w:pPr>
            <w:r>
              <w:rPr>
                <w:rFonts w:hint="eastAsia" w:ascii="方正仿宋_GBK" w:hAnsi="Times New Roman" w:eastAsia="方正仿宋_GBK" w:cs="Times New Roman"/>
                <w:sz w:val="24"/>
              </w:rPr>
              <w:t>评审内容</w:t>
            </w:r>
          </w:p>
        </w:tc>
        <w:tc>
          <w:tcPr>
            <w:tcW w:w="1875" w:type="dxa"/>
            <w:noWrap w:val="0"/>
            <w:vAlign w:val="top"/>
          </w:tcPr>
          <w:p w14:paraId="5F0BE79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eastAsia="方正仿宋_GBK"/>
                <w:sz w:val="24"/>
              </w:rPr>
            </w:pPr>
            <w:r>
              <w:rPr>
                <w:rFonts w:hint="eastAsia" w:ascii="方正仿宋_GBK" w:eastAsia="方正仿宋_GBK"/>
                <w:sz w:val="24"/>
              </w:rPr>
              <w:t>是否满足</w:t>
            </w:r>
          </w:p>
          <w:p w14:paraId="1B8B554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eastAsia="方正仿宋_GBK"/>
                <w:sz w:val="24"/>
              </w:rPr>
            </w:pPr>
            <w:r>
              <w:rPr>
                <w:rFonts w:hint="eastAsia" w:ascii="方正仿宋_GBK" w:eastAsia="方正仿宋_GBK"/>
                <w:sz w:val="24"/>
              </w:rPr>
              <w:t>（满足/不满足）</w:t>
            </w:r>
          </w:p>
        </w:tc>
      </w:tr>
      <w:tr w14:paraId="35222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noWrap w:val="0"/>
            <w:vAlign w:val="top"/>
          </w:tcPr>
          <w:p w14:paraId="6042891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eastAsia="方正仿宋_GBK"/>
                <w:sz w:val="24"/>
              </w:rPr>
            </w:pPr>
            <w:r>
              <w:rPr>
                <w:rFonts w:hint="eastAsia" w:ascii="方正仿宋_GBK" w:eastAsia="方正仿宋_GBK"/>
                <w:sz w:val="24"/>
              </w:rPr>
              <w:t>1</w:t>
            </w:r>
          </w:p>
        </w:tc>
        <w:tc>
          <w:tcPr>
            <w:tcW w:w="5947" w:type="dxa"/>
            <w:noWrap w:val="0"/>
            <w:vAlign w:val="top"/>
          </w:tcPr>
          <w:p w14:paraId="6711A8F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eastAsia="方正仿宋_GBK"/>
                <w:sz w:val="24"/>
              </w:rPr>
            </w:pPr>
            <w:r>
              <w:rPr>
                <w:rFonts w:hint="eastAsia" w:ascii="方正仿宋_GBK" w:eastAsia="方正仿宋_GBK"/>
                <w:sz w:val="24"/>
              </w:rPr>
              <w:t>具有有效的营业执照或事业单位法人或自然人的身份证明</w:t>
            </w:r>
          </w:p>
        </w:tc>
        <w:tc>
          <w:tcPr>
            <w:tcW w:w="1875" w:type="dxa"/>
            <w:noWrap w:val="0"/>
            <w:vAlign w:val="top"/>
          </w:tcPr>
          <w:p w14:paraId="4579D23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eastAsia="方正仿宋_GBK"/>
                <w:sz w:val="24"/>
              </w:rPr>
            </w:pPr>
          </w:p>
        </w:tc>
      </w:tr>
      <w:tr w14:paraId="62F5B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noWrap w:val="0"/>
            <w:vAlign w:val="top"/>
          </w:tcPr>
          <w:p w14:paraId="0456E8C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eastAsia="方正仿宋_GBK"/>
                <w:sz w:val="24"/>
              </w:rPr>
            </w:pPr>
            <w:r>
              <w:rPr>
                <w:rFonts w:hint="eastAsia" w:ascii="方正仿宋_GBK" w:eastAsia="方正仿宋_GBK"/>
                <w:sz w:val="24"/>
              </w:rPr>
              <w:t>2</w:t>
            </w:r>
          </w:p>
        </w:tc>
        <w:tc>
          <w:tcPr>
            <w:tcW w:w="5947" w:type="dxa"/>
            <w:noWrap w:val="0"/>
            <w:vAlign w:val="top"/>
          </w:tcPr>
          <w:p w14:paraId="62883AF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eastAsia="方正仿宋_GBK"/>
                <w:sz w:val="24"/>
              </w:rPr>
            </w:pPr>
            <w:r>
              <w:rPr>
                <w:rFonts w:hint="eastAsia" w:ascii="方正仿宋_GBK" w:hAnsi="Times New Roman" w:eastAsia="方正仿宋_GBK" w:cs="Times New Roman"/>
                <w:sz w:val="24"/>
                <w:lang w:val="en-US" w:eastAsia="zh-CN"/>
              </w:rPr>
              <w:t>具备有效期内的劳务派遣经营许可证和人力资源服务许可证</w:t>
            </w:r>
          </w:p>
        </w:tc>
        <w:tc>
          <w:tcPr>
            <w:tcW w:w="1875" w:type="dxa"/>
            <w:noWrap w:val="0"/>
            <w:vAlign w:val="top"/>
          </w:tcPr>
          <w:p w14:paraId="4ED5B62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eastAsia="方正仿宋_GBK"/>
                <w:sz w:val="24"/>
              </w:rPr>
            </w:pPr>
          </w:p>
        </w:tc>
      </w:tr>
      <w:tr w14:paraId="5B99A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noWrap w:val="0"/>
            <w:vAlign w:val="top"/>
          </w:tcPr>
          <w:p w14:paraId="08E9C3D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eastAsia="方正仿宋_GBK"/>
                <w:sz w:val="24"/>
                <w:lang w:eastAsia="zh-CN"/>
              </w:rPr>
            </w:pPr>
            <w:r>
              <w:rPr>
                <w:rFonts w:hint="eastAsia" w:ascii="方正仿宋_GBK" w:eastAsia="方正仿宋_GBK"/>
                <w:sz w:val="24"/>
                <w:lang w:val="en-US" w:eastAsia="zh-CN"/>
              </w:rPr>
              <w:t>4</w:t>
            </w:r>
          </w:p>
        </w:tc>
        <w:tc>
          <w:tcPr>
            <w:tcW w:w="5947" w:type="dxa"/>
            <w:noWrap w:val="0"/>
            <w:vAlign w:val="top"/>
          </w:tcPr>
          <w:p w14:paraId="70BD343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eastAsia="方正仿宋_GBK"/>
                <w:sz w:val="24"/>
              </w:rPr>
            </w:pPr>
            <w:r>
              <w:rPr>
                <w:rFonts w:hint="eastAsia" w:ascii="方正仿宋_GBK" w:eastAsia="方正仿宋_GBK"/>
                <w:sz w:val="24"/>
              </w:rPr>
              <w:t>具有良好的商业信誉</w:t>
            </w:r>
          </w:p>
        </w:tc>
        <w:tc>
          <w:tcPr>
            <w:tcW w:w="1875" w:type="dxa"/>
            <w:noWrap w:val="0"/>
            <w:vAlign w:val="top"/>
          </w:tcPr>
          <w:p w14:paraId="16AFFB9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eastAsia="方正仿宋_GBK"/>
                <w:sz w:val="24"/>
              </w:rPr>
            </w:pPr>
          </w:p>
        </w:tc>
      </w:tr>
      <w:tr w14:paraId="7E72F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515" w:type="dxa"/>
            <w:noWrap w:val="0"/>
            <w:vAlign w:val="top"/>
          </w:tcPr>
          <w:p w14:paraId="14F79F0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eastAsia="方正仿宋_GBK"/>
                <w:sz w:val="24"/>
                <w:lang w:eastAsia="zh-CN"/>
              </w:rPr>
            </w:pPr>
            <w:r>
              <w:rPr>
                <w:rFonts w:hint="eastAsia" w:ascii="方正仿宋_GBK" w:eastAsia="方正仿宋_GBK"/>
                <w:sz w:val="24"/>
                <w:lang w:val="en-US" w:eastAsia="zh-CN"/>
              </w:rPr>
              <w:t>5</w:t>
            </w:r>
          </w:p>
        </w:tc>
        <w:tc>
          <w:tcPr>
            <w:tcW w:w="5947" w:type="dxa"/>
            <w:noWrap w:val="0"/>
            <w:vAlign w:val="top"/>
          </w:tcPr>
          <w:p w14:paraId="29B3EBC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eastAsia="方正仿宋_GBK"/>
                <w:sz w:val="24"/>
              </w:rPr>
            </w:pPr>
            <w:r>
              <w:rPr>
                <w:rFonts w:hint="eastAsia" w:ascii="方正仿宋_GBK" w:eastAsia="方正仿宋_GBK"/>
                <w:sz w:val="24"/>
              </w:rPr>
              <w:t>具备法律、行政法规规定的其他条件</w:t>
            </w:r>
          </w:p>
        </w:tc>
        <w:tc>
          <w:tcPr>
            <w:tcW w:w="1875" w:type="dxa"/>
            <w:noWrap w:val="0"/>
            <w:vAlign w:val="top"/>
          </w:tcPr>
          <w:p w14:paraId="248E659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eastAsia="方正仿宋_GBK"/>
                <w:sz w:val="24"/>
              </w:rPr>
            </w:pPr>
          </w:p>
        </w:tc>
      </w:tr>
    </w:tbl>
    <w:p w14:paraId="21D1C201">
      <w:pPr>
        <w:jc w:val="center"/>
        <w:rPr>
          <w:rFonts w:hint="eastAsia" w:ascii="方正仿宋_GBK" w:eastAsia="方正仿宋_GBK"/>
          <w:sz w:val="24"/>
        </w:rPr>
      </w:pPr>
      <w:r>
        <w:rPr>
          <w:rFonts w:hint="eastAsia" w:ascii="方正仿宋_GBK" w:eastAsia="方正仿宋_GBK"/>
          <w:sz w:val="24"/>
          <w:lang w:val="en-US" w:eastAsia="zh-CN"/>
        </w:rPr>
        <w:t xml:space="preserve">         </w:t>
      </w:r>
      <w:r>
        <w:rPr>
          <w:rFonts w:hint="eastAsia" w:ascii="方正仿宋_GBK" w:eastAsia="方正仿宋_GBK"/>
          <w:sz w:val="24"/>
        </w:rPr>
        <w:t>供应商名称（盖章）：</w:t>
      </w:r>
    </w:p>
    <w:p w14:paraId="2FA190E4">
      <w:pPr>
        <w:jc w:val="center"/>
        <w:rPr>
          <w:rFonts w:hint="eastAsia" w:ascii="方正仿宋_GBK" w:eastAsia="方正仿宋_GBK"/>
          <w:sz w:val="24"/>
        </w:rPr>
      </w:pPr>
      <w:r>
        <w:rPr>
          <w:rFonts w:hint="eastAsia" w:ascii="方正仿宋_GBK" w:eastAsia="方正仿宋_GBK"/>
          <w:sz w:val="24"/>
        </w:rPr>
        <w:t>日    期：</w:t>
      </w:r>
    </w:p>
    <w:p w14:paraId="57BDC12D">
      <w:pPr>
        <w:jc w:val="center"/>
        <w:rPr>
          <w:rFonts w:hint="eastAsia" w:ascii="方正仿宋_GBK" w:eastAsia="方正仿宋_GBK"/>
          <w:sz w:val="24"/>
        </w:rPr>
      </w:pPr>
      <w:r>
        <w:rPr>
          <w:rFonts w:hint="eastAsia" w:ascii="方正仿宋_GBK" w:eastAsia="方正仿宋_GBK"/>
          <w:sz w:val="24"/>
        </w:rPr>
        <w:t>注：供应商在提交响应文件时，应按要求提交此表，无此表或对此表作实质性修改，响应无效。</w:t>
      </w:r>
    </w:p>
    <w:p w14:paraId="42B5687F">
      <w:pPr>
        <w:pStyle w:val="30"/>
        <w:keepNext w:val="0"/>
        <w:keepLines w:val="0"/>
        <w:pageBreakBefore w:val="0"/>
        <w:widowControl w:val="0"/>
        <w:shd w:val="clear" w:color="auto" w:fill="auto"/>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p>
    <w:p w14:paraId="23CD2EFD">
      <w:pPr>
        <w:pStyle w:val="30"/>
        <w:keepNext w:val="0"/>
        <w:keepLines w:val="0"/>
        <w:pageBreakBefore w:val="0"/>
        <w:widowControl w:val="0"/>
        <w:shd w:val="clear" w:color="auto" w:fill="auto"/>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p>
    <w:p w14:paraId="4EC4DB17">
      <w:pPr>
        <w:pStyle w:val="30"/>
        <w:keepNext w:val="0"/>
        <w:keepLines w:val="0"/>
        <w:pageBreakBefore w:val="0"/>
        <w:widowControl w:val="0"/>
        <w:shd w:val="clear" w:color="auto" w:fill="auto"/>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p>
    <w:p w14:paraId="2D845D28">
      <w:pPr>
        <w:pStyle w:val="30"/>
        <w:keepNext w:val="0"/>
        <w:keepLines w:val="0"/>
        <w:pageBreakBefore w:val="0"/>
        <w:widowControl w:val="0"/>
        <w:shd w:val="clear" w:color="auto" w:fill="auto"/>
        <w:kinsoku/>
        <w:wordWrap/>
        <w:overflowPunct/>
        <w:topLinePunct w:val="0"/>
        <w:autoSpaceDE/>
        <w:autoSpaceDN/>
        <w:bidi w:val="0"/>
        <w:adjustRightInd/>
        <w:snapToGrid/>
        <w:spacing w:line="600" w:lineRule="exact"/>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附件6</w:t>
      </w:r>
    </w:p>
    <w:p w14:paraId="298D8F7A">
      <w:pPr>
        <w:spacing w:before="191" w:beforeLines="0" w:afterLines="0" w:line="212" w:lineRule="auto"/>
        <w:jc w:val="center"/>
        <w:rPr>
          <w:rFonts w:hint="eastAsia" w:ascii="方正小标宋_GBK" w:hAnsi="方正小标宋_GBK" w:eastAsia="方正小标宋_GBK" w:cs="方正小标宋_GBK"/>
          <w:spacing w:val="4"/>
          <w:sz w:val="44"/>
          <w:szCs w:val="44"/>
        </w:rPr>
      </w:pPr>
      <w:r>
        <w:rPr>
          <w:rFonts w:hint="eastAsia" w:ascii="方正小标宋_GBK" w:hAnsi="方正小标宋_GBK" w:eastAsia="方正小标宋_GBK" w:cs="方正小标宋_GBK"/>
          <w:spacing w:val="4"/>
          <w:sz w:val="44"/>
          <w:szCs w:val="44"/>
        </w:rPr>
        <w:t>供应商业绩证明材料</w:t>
      </w:r>
    </w:p>
    <w:tbl>
      <w:tblPr>
        <w:tblStyle w:val="11"/>
        <w:tblW w:w="517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86"/>
        <w:gridCol w:w="1908"/>
        <w:gridCol w:w="1657"/>
        <w:gridCol w:w="1499"/>
        <w:gridCol w:w="883"/>
        <w:gridCol w:w="2425"/>
      </w:tblGrid>
      <w:tr w14:paraId="5CD71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trPr>
        <w:tc>
          <w:tcPr>
            <w:tcW w:w="429" w:type="pct"/>
            <w:tcBorders>
              <w:top w:val="single" w:color="000000" w:sz="2" w:space="0"/>
              <w:left w:val="single" w:color="000000" w:sz="2" w:space="0"/>
              <w:bottom w:val="single" w:color="000000" w:sz="2" w:space="0"/>
              <w:right w:val="single" w:color="000000" w:sz="2" w:space="0"/>
              <w:tl2br w:val="nil"/>
              <w:tr2bl w:val="nil"/>
            </w:tcBorders>
            <w:noWrap w:val="0"/>
            <w:vAlign w:val="center"/>
          </w:tcPr>
          <w:p w14:paraId="4AB0E8B5">
            <w:pPr>
              <w:spacing w:beforeLines="0" w:afterLines="0" w:line="360" w:lineRule="exact"/>
              <w:ind w:left="114"/>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4"/>
                <w:sz w:val="24"/>
                <w:szCs w:val="24"/>
              </w:rPr>
              <w:t>序号</w:t>
            </w:r>
          </w:p>
        </w:tc>
        <w:tc>
          <w:tcPr>
            <w:tcW w:w="1041" w:type="pct"/>
            <w:tcBorders>
              <w:top w:val="single" w:color="000000" w:sz="2" w:space="0"/>
              <w:left w:val="single" w:color="000000" w:sz="2" w:space="0"/>
              <w:bottom w:val="single" w:color="000000" w:sz="2" w:space="0"/>
              <w:right w:val="single" w:color="000000" w:sz="2" w:space="0"/>
              <w:tl2br w:val="nil"/>
              <w:tr2bl w:val="nil"/>
            </w:tcBorders>
            <w:noWrap w:val="0"/>
            <w:vAlign w:val="center"/>
          </w:tcPr>
          <w:p w14:paraId="4250E6FD">
            <w:pPr>
              <w:spacing w:beforeLines="0" w:afterLines="0" w:line="360" w:lineRule="exact"/>
              <w:ind w:left="196"/>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3"/>
                <w:sz w:val="24"/>
                <w:szCs w:val="24"/>
              </w:rPr>
              <w:t>项目名称</w:t>
            </w:r>
          </w:p>
        </w:tc>
        <w:tc>
          <w:tcPr>
            <w:tcW w:w="904" w:type="pct"/>
            <w:tcBorders>
              <w:top w:val="single" w:color="000000" w:sz="2" w:space="0"/>
              <w:left w:val="single" w:color="000000" w:sz="2" w:space="0"/>
              <w:bottom w:val="single" w:color="000000" w:sz="2" w:space="0"/>
              <w:right w:val="single" w:color="000000" w:sz="2" w:space="0"/>
              <w:tl2br w:val="nil"/>
              <w:tr2bl w:val="nil"/>
            </w:tcBorders>
            <w:noWrap w:val="0"/>
            <w:vAlign w:val="center"/>
          </w:tcPr>
          <w:p w14:paraId="115CD58C">
            <w:pPr>
              <w:spacing w:beforeLines="0" w:afterLines="0" w:line="360" w:lineRule="exact"/>
              <w:ind w:left="464" w:right="139" w:hanging="315"/>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3"/>
                <w:sz w:val="24"/>
                <w:szCs w:val="24"/>
              </w:rPr>
              <w:t>合同签订</w:t>
            </w:r>
            <w:r>
              <w:rPr>
                <w:rFonts w:hint="eastAsia" w:ascii="方正仿宋_GBK" w:hAnsi="方正仿宋_GBK" w:eastAsia="方正仿宋_GBK" w:cs="方正仿宋_GBK"/>
                <w:spacing w:val="-14"/>
                <w:sz w:val="24"/>
                <w:szCs w:val="24"/>
              </w:rPr>
              <w:t>时间</w:t>
            </w:r>
          </w:p>
        </w:tc>
        <w:tc>
          <w:tcPr>
            <w:tcW w:w="818" w:type="pct"/>
            <w:tcBorders>
              <w:top w:val="single" w:color="000000" w:sz="2" w:space="0"/>
              <w:left w:val="single" w:color="000000" w:sz="2" w:space="0"/>
              <w:bottom w:val="single" w:color="000000" w:sz="2" w:space="0"/>
              <w:right w:val="single" w:color="000000" w:sz="2" w:space="0"/>
              <w:tl2br w:val="nil"/>
              <w:tr2bl w:val="nil"/>
            </w:tcBorders>
            <w:noWrap w:val="0"/>
            <w:vAlign w:val="center"/>
          </w:tcPr>
          <w:p w14:paraId="4DBB4815">
            <w:pPr>
              <w:spacing w:beforeLines="0" w:afterLines="0" w:line="360" w:lineRule="exact"/>
              <w:ind w:left="217" w:right="206"/>
              <w:jc w:val="center"/>
              <w:rPr>
                <w:rFonts w:hint="eastAsia" w:ascii="方正仿宋_GBK" w:hAnsi="方正仿宋_GBK" w:eastAsia="方正仿宋_GBK" w:cs="方正仿宋_GBK"/>
                <w:spacing w:val="-6"/>
                <w:sz w:val="24"/>
                <w:szCs w:val="24"/>
              </w:rPr>
            </w:pPr>
            <w:r>
              <w:rPr>
                <w:rFonts w:hint="eastAsia" w:ascii="方正仿宋_GBK" w:hAnsi="方正仿宋_GBK" w:eastAsia="方正仿宋_GBK" w:cs="方正仿宋_GBK"/>
                <w:spacing w:val="-6"/>
                <w:sz w:val="24"/>
                <w:szCs w:val="24"/>
              </w:rPr>
              <w:t>合同</w:t>
            </w:r>
          </w:p>
          <w:p w14:paraId="21F9EB82">
            <w:pPr>
              <w:spacing w:beforeLines="0" w:afterLines="0" w:line="360" w:lineRule="exact"/>
              <w:ind w:left="217" w:right="206"/>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6"/>
                <w:sz w:val="24"/>
                <w:szCs w:val="24"/>
              </w:rPr>
              <w:t>金额</w:t>
            </w:r>
          </w:p>
        </w:tc>
        <w:tc>
          <w:tcPr>
            <w:tcW w:w="482" w:type="pct"/>
            <w:tcBorders>
              <w:top w:val="single" w:color="000000" w:sz="2" w:space="0"/>
              <w:left w:val="single" w:color="000000" w:sz="2" w:space="0"/>
              <w:bottom w:val="single" w:color="000000" w:sz="2" w:space="0"/>
              <w:right w:val="single" w:color="000000" w:sz="2" w:space="0"/>
              <w:tl2br w:val="nil"/>
              <w:tr2bl w:val="nil"/>
            </w:tcBorders>
            <w:noWrap w:val="0"/>
            <w:vAlign w:val="center"/>
          </w:tcPr>
          <w:p w14:paraId="2D833012">
            <w:pPr>
              <w:spacing w:beforeLines="0" w:afterLines="0"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7"/>
                <w:sz w:val="24"/>
                <w:szCs w:val="24"/>
              </w:rPr>
              <w:t>备注</w:t>
            </w:r>
          </w:p>
        </w:tc>
        <w:tc>
          <w:tcPr>
            <w:tcW w:w="1323" w:type="pct"/>
            <w:tcBorders>
              <w:top w:val="single" w:color="000000" w:sz="2" w:space="0"/>
              <w:left w:val="single" w:color="000000" w:sz="2" w:space="0"/>
              <w:bottom w:val="single" w:color="000000" w:sz="2" w:space="0"/>
              <w:right w:val="single" w:color="000000" w:sz="2" w:space="0"/>
              <w:tl2br w:val="nil"/>
              <w:tr2bl w:val="nil"/>
            </w:tcBorders>
            <w:noWrap w:val="0"/>
            <w:vAlign w:val="center"/>
          </w:tcPr>
          <w:p w14:paraId="154E05D2">
            <w:pPr>
              <w:spacing w:beforeLines="0" w:afterLines="0"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2"/>
                <w:sz w:val="24"/>
                <w:szCs w:val="24"/>
              </w:rPr>
              <w:t>盖章的履行合同或中</w:t>
            </w:r>
            <w:r>
              <w:rPr>
                <w:rFonts w:hint="eastAsia" w:ascii="方正仿宋_GBK" w:hAnsi="方正仿宋_GBK" w:eastAsia="方正仿宋_GBK" w:cs="方正仿宋_GBK"/>
                <w:spacing w:val="-1"/>
                <w:sz w:val="24"/>
                <w:szCs w:val="24"/>
              </w:rPr>
              <w:t>标成功文件的复印件等相关证明材料所在</w:t>
            </w:r>
            <w:r>
              <w:rPr>
                <w:rFonts w:hint="eastAsia" w:ascii="方正仿宋_GBK" w:hAnsi="方正仿宋_GBK" w:eastAsia="方正仿宋_GBK" w:cs="方正仿宋_GBK"/>
                <w:spacing w:val="-11"/>
                <w:sz w:val="24"/>
                <w:szCs w:val="24"/>
              </w:rPr>
              <w:t>页码</w:t>
            </w:r>
          </w:p>
        </w:tc>
      </w:tr>
      <w:tr w14:paraId="6C123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429" w:type="pct"/>
            <w:tcBorders>
              <w:top w:val="single" w:color="000000" w:sz="2" w:space="0"/>
              <w:left w:val="single" w:color="000000" w:sz="2" w:space="0"/>
              <w:bottom w:val="single" w:color="000000" w:sz="2" w:space="0"/>
              <w:right w:val="single" w:color="000000" w:sz="2" w:space="0"/>
              <w:tl2br w:val="nil"/>
              <w:tr2bl w:val="nil"/>
            </w:tcBorders>
            <w:noWrap w:val="0"/>
            <w:vAlign w:val="top"/>
          </w:tcPr>
          <w:p w14:paraId="0A5A61BD">
            <w:pPr>
              <w:pStyle w:val="34"/>
              <w:spacing w:beforeLines="0" w:afterLines="0" w:line="360" w:lineRule="exact"/>
              <w:jc w:val="center"/>
              <w:rPr>
                <w:rFonts w:hint="eastAsia" w:ascii="方正仿宋_GBK" w:hAnsi="方正仿宋_GBK" w:eastAsia="方正仿宋_GBK" w:cs="方正仿宋_GBK"/>
                <w:sz w:val="24"/>
                <w:szCs w:val="24"/>
              </w:rPr>
            </w:pPr>
          </w:p>
        </w:tc>
        <w:tc>
          <w:tcPr>
            <w:tcW w:w="1041" w:type="pct"/>
            <w:tcBorders>
              <w:top w:val="single" w:color="000000" w:sz="2" w:space="0"/>
              <w:left w:val="single" w:color="000000" w:sz="2" w:space="0"/>
              <w:bottom w:val="single" w:color="000000" w:sz="2" w:space="0"/>
              <w:right w:val="single" w:color="000000" w:sz="2" w:space="0"/>
              <w:tl2br w:val="nil"/>
              <w:tr2bl w:val="nil"/>
            </w:tcBorders>
            <w:noWrap w:val="0"/>
            <w:vAlign w:val="top"/>
          </w:tcPr>
          <w:p w14:paraId="18F595BD">
            <w:pPr>
              <w:pStyle w:val="34"/>
              <w:spacing w:beforeLines="0" w:afterLines="0" w:line="360" w:lineRule="exact"/>
              <w:jc w:val="center"/>
              <w:rPr>
                <w:rFonts w:hint="eastAsia" w:ascii="方正仿宋_GBK" w:hAnsi="方正仿宋_GBK" w:eastAsia="方正仿宋_GBK" w:cs="方正仿宋_GBK"/>
                <w:sz w:val="24"/>
                <w:szCs w:val="24"/>
              </w:rPr>
            </w:pPr>
          </w:p>
        </w:tc>
        <w:tc>
          <w:tcPr>
            <w:tcW w:w="904" w:type="pct"/>
            <w:tcBorders>
              <w:top w:val="single" w:color="000000" w:sz="2" w:space="0"/>
              <w:left w:val="single" w:color="000000" w:sz="2" w:space="0"/>
              <w:bottom w:val="single" w:color="000000" w:sz="2" w:space="0"/>
              <w:right w:val="single" w:color="000000" w:sz="2" w:space="0"/>
              <w:tl2br w:val="nil"/>
              <w:tr2bl w:val="nil"/>
            </w:tcBorders>
            <w:noWrap w:val="0"/>
            <w:vAlign w:val="top"/>
          </w:tcPr>
          <w:p w14:paraId="4F3C32B1">
            <w:pPr>
              <w:pStyle w:val="34"/>
              <w:spacing w:beforeLines="0" w:afterLines="0" w:line="360" w:lineRule="exact"/>
              <w:jc w:val="center"/>
              <w:rPr>
                <w:rFonts w:hint="eastAsia" w:ascii="方正仿宋_GBK" w:hAnsi="方正仿宋_GBK" w:eastAsia="方正仿宋_GBK" w:cs="方正仿宋_GBK"/>
                <w:sz w:val="24"/>
                <w:szCs w:val="24"/>
              </w:rPr>
            </w:pPr>
          </w:p>
        </w:tc>
        <w:tc>
          <w:tcPr>
            <w:tcW w:w="818" w:type="pct"/>
            <w:tcBorders>
              <w:top w:val="single" w:color="000000" w:sz="2" w:space="0"/>
              <w:left w:val="single" w:color="000000" w:sz="2" w:space="0"/>
              <w:bottom w:val="single" w:color="000000" w:sz="2" w:space="0"/>
              <w:right w:val="single" w:color="000000" w:sz="2" w:space="0"/>
              <w:tl2br w:val="nil"/>
              <w:tr2bl w:val="nil"/>
            </w:tcBorders>
            <w:noWrap w:val="0"/>
            <w:vAlign w:val="top"/>
          </w:tcPr>
          <w:p w14:paraId="5EF56FBA">
            <w:pPr>
              <w:pStyle w:val="34"/>
              <w:spacing w:beforeLines="0" w:afterLines="0" w:line="360" w:lineRule="exact"/>
              <w:jc w:val="center"/>
              <w:rPr>
                <w:rFonts w:hint="eastAsia" w:ascii="方正仿宋_GBK" w:hAnsi="方正仿宋_GBK" w:eastAsia="方正仿宋_GBK" w:cs="方正仿宋_GBK"/>
                <w:sz w:val="24"/>
                <w:szCs w:val="24"/>
              </w:rPr>
            </w:pPr>
          </w:p>
        </w:tc>
        <w:tc>
          <w:tcPr>
            <w:tcW w:w="482" w:type="pct"/>
            <w:tcBorders>
              <w:top w:val="single" w:color="000000" w:sz="2" w:space="0"/>
              <w:left w:val="single" w:color="000000" w:sz="2" w:space="0"/>
              <w:bottom w:val="single" w:color="000000" w:sz="2" w:space="0"/>
              <w:right w:val="single" w:color="000000" w:sz="2" w:space="0"/>
              <w:tl2br w:val="nil"/>
              <w:tr2bl w:val="nil"/>
            </w:tcBorders>
            <w:noWrap w:val="0"/>
            <w:vAlign w:val="top"/>
          </w:tcPr>
          <w:p w14:paraId="1EF71F19">
            <w:pPr>
              <w:pStyle w:val="34"/>
              <w:spacing w:beforeLines="0" w:afterLines="0" w:line="360" w:lineRule="exact"/>
              <w:jc w:val="center"/>
              <w:rPr>
                <w:rFonts w:hint="eastAsia" w:ascii="方正仿宋_GBK" w:hAnsi="方正仿宋_GBK" w:eastAsia="方正仿宋_GBK" w:cs="方正仿宋_GBK"/>
                <w:sz w:val="24"/>
                <w:szCs w:val="24"/>
              </w:rPr>
            </w:pPr>
          </w:p>
        </w:tc>
        <w:tc>
          <w:tcPr>
            <w:tcW w:w="1323" w:type="pct"/>
            <w:tcBorders>
              <w:top w:val="single" w:color="000000" w:sz="2" w:space="0"/>
              <w:left w:val="single" w:color="000000" w:sz="2" w:space="0"/>
              <w:bottom w:val="single" w:color="000000" w:sz="2" w:space="0"/>
              <w:right w:val="single" w:color="000000" w:sz="2" w:space="0"/>
              <w:tl2br w:val="nil"/>
              <w:tr2bl w:val="nil"/>
            </w:tcBorders>
            <w:noWrap w:val="0"/>
            <w:vAlign w:val="top"/>
          </w:tcPr>
          <w:p w14:paraId="47352CD7">
            <w:pPr>
              <w:pStyle w:val="34"/>
              <w:spacing w:beforeLines="0" w:afterLines="0" w:line="360" w:lineRule="exact"/>
              <w:jc w:val="center"/>
              <w:rPr>
                <w:rFonts w:hint="eastAsia" w:ascii="方正仿宋_GBK" w:hAnsi="方正仿宋_GBK" w:eastAsia="方正仿宋_GBK" w:cs="方正仿宋_GBK"/>
                <w:sz w:val="24"/>
                <w:szCs w:val="24"/>
              </w:rPr>
            </w:pPr>
          </w:p>
        </w:tc>
      </w:tr>
      <w:tr w14:paraId="42870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429" w:type="pct"/>
            <w:tcBorders>
              <w:top w:val="single" w:color="000000" w:sz="2" w:space="0"/>
              <w:left w:val="single" w:color="000000" w:sz="2" w:space="0"/>
              <w:bottom w:val="single" w:color="000000" w:sz="2" w:space="0"/>
              <w:right w:val="single" w:color="000000" w:sz="2" w:space="0"/>
              <w:tl2br w:val="nil"/>
              <w:tr2bl w:val="nil"/>
            </w:tcBorders>
            <w:noWrap w:val="0"/>
            <w:vAlign w:val="top"/>
          </w:tcPr>
          <w:p w14:paraId="2DA11D8F">
            <w:pPr>
              <w:pStyle w:val="34"/>
              <w:spacing w:beforeLines="0" w:afterLines="0" w:line="360" w:lineRule="exact"/>
              <w:jc w:val="center"/>
              <w:rPr>
                <w:rFonts w:hint="eastAsia" w:ascii="方正仿宋_GBK" w:hAnsi="方正仿宋_GBK" w:eastAsia="方正仿宋_GBK" w:cs="方正仿宋_GBK"/>
                <w:sz w:val="24"/>
                <w:szCs w:val="24"/>
              </w:rPr>
            </w:pPr>
          </w:p>
        </w:tc>
        <w:tc>
          <w:tcPr>
            <w:tcW w:w="1041" w:type="pct"/>
            <w:tcBorders>
              <w:top w:val="single" w:color="000000" w:sz="2" w:space="0"/>
              <w:left w:val="single" w:color="000000" w:sz="2" w:space="0"/>
              <w:bottom w:val="single" w:color="000000" w:sz="2" w:space="0"/>
              <w:right w:val="single" w:color="000000" w:sz="2" w:space="0"/>
              <w:tl2br w:val="nil"/>
              <w:tr2bl w:val="nil"/>
            </w:tcBorders>
            <w:noWrap w:val="0"/>
            <w:vAlign w:val="top"/>
          </w:tcPr>
          <w:p w14:paraId="098F94F1">
            <w:pPr>
              <w:pStyle w:val="34"/>
              <w:spacing w:beforeLines="0" w:afterLines="0" w:line="360" w:lineRule="exact"/>
              <w:jc w:val="center"/>
              <w:rPr>
                <w:rFonts w:hint="eastAsia" w:ascii="方正仿宋_GBK" w:hAnsi="方正仿宋_GBK" w:eastAsia="方正仿宋_GBK" w:cs="方正仿宋_GBK"/>
                <w:sz w:val="24"/>
                <w:szCs w:val="24"/>
              </w:rPr>
            </w:pPr>
          </w:p>
        </w:tc>
        <w:tc>
          <w:tcPr>
            <w:tcW w:w="904" w:type="pct"/>
            <w:tcBorders>
              <w:top w:val="single" w:color="000000" w:sz="2" w:space="0"/>
              <w:left w:val="single" w:color="000000" w:sz="2" w:space="0"/>
              <w:bottom w:val="single" w:color="000000" w:sz="2" w:space="0"/>
              <w:right w:val="single" w:color="000000" w:sz="2" w:space="0"/>
              <w:tl2br w:val="nil"/>
              <w:tr2bl w:val="nil"/>
            </w:tcBorders>
            <w:noWrap w:val="0"/>
            <w:vAlign w:val="top"/>
          </w:tcPr>
          <w:p w14:paraId="415F06E0">
            <w:pPr>
              <w:pStyle w:val="34"/>
              <w:spacing w:beforeLines="0" w:afterLines="0" w:line="360" w:lineRule="exact"/>
              <w:jc w:val="center"/>
              <w:rPr>
                <w:rFonts w:hint="eastAsia" w:ascii="方正仿宋_GBK" w:hAnsi="方正仿宋_GBK" w:eastAsia="方正仿宋_GBK" w:cs="方正仿宋_GBK"/>
                <w:sz w:val="24"/>
                <w:szCs w:val="24"/>
              </w:rPr>
            </w:pPr>
          </w:p>
        </w:tc>
        <w:tc>
          <w:tcPr>
            <w:tcW w:w="818" w:type="pct"/>
            <w:tcBorders>
              <w:top w:val="single" w:color="000000" w:sz="2" w:space="0"/>
              <w:left w:val="single" w:color="000000" w:sz="2" w:space="0"/>
              <w:bottom w:val="single" w:color="000000" w:sz="2" w:space="0"/>
              <w:right w:val="single" w:color="000000" w:sz="2" w:space="0"/>
              <w:tl2br w:val="nil"/>
              <w:tr2bl w:val="nil"/>
            </w:tcBorders>
            <w:noWrap w:val="0"/>
            <w:vAlign w:val="top"/>
          </w:tcPr>
          <w:p w14:paraId="7C8F66B2">
            <w:pPr>
              <w:pStyle w:val="34"/>
              <w:spacing w:beforeLines="0" w:afterLines="0" w:line="360" w:lineRule="exact"/>
              <w:jc w:val="center"/>
              <w:rPr>
                <w:rFonts w:hint="eastAsia" w:ascii="方正仿宋_GBK" w:hAnsi="方正仿宋_GBK" w:eastAsia="方正仿宋_GBK" w:cs="方正仿宋_GBK"/>
                <w:sz w:val="24"/>
                <w:szCs w:val="24"/>
              </w:rPr>
            </w:pPr>
          </w:p>
        </w:tc>
        <w:tc>
          <w:tcPr>
            <w:tcW w:w="482" w:type="pct"/>
            <w:tcBorders>
              <w:top w:val="single" w:color="000000" w:sz="2" w:space="0"/>
              <w:left w:val="single" w:color="000000" w:sz="2" w:space="0"/>
              <w:bottom w:val="single" w:color="000000" w:sz="2" w:space="0"/>
              <w:right w:val="single" w:color="000000" w:sz="2" w:space="0"/>
              <w:tl2br w:val="nil"/>
              <w:tr2bl w:val="nil"/>
            </w:tcBorders>
            <w:noWrap w:val="0"/>
            <w:vAlign w:val="top"/>
          </w:tcPr>
          <w:p w14:paraId="4DFD9167">
            <w:pPr>
              <w:pStyle w:val="34"/>
              <w:spacing w:beforeLines="0" w:afterLines="0" w:line="360" w:lineRule="exact"/>
              <w:jc w:val="center"/>
              <w:rPr>
                <w:rFonts w:hint="eastAsia" w:ascii="方正仿宋_GBK" w:hAnsi="方正仿宋_GBK" w:eastAsia="方正仿宋_GBK" w:cs="方正仿宋_GBK"/>
                <w:sz w:val="24"/>
                <w:szCs w:val="24"/>
              </w:rPr>
            </w:pPr>
          </w:p>
        </w:tc>
        <w:tc>
          <w:tcPr>
            <w:tcW w:w="1323" w:type="pct"/>
            <w:tcBorders>
              <w:top w:val="single" w:color="000000" w:sz="2" w:space="0"/>
              <w:left w:val="single" w:color="000000" w:sz="2" w:space="0"/>
              <w:bottom w:val="single" w:color="000000" w:sz="2" w:space="0"/>
              <w:right w:val="single" w:color="000000" w:sz="2" w:space="0"/>
              <w:tl2br w:val="nil"/>
              <w:tr2bl w:val="nil"/>
            </w:tcBorders>
            <w:noWrap w:val="0"/>
            <w:vAlign w:val="top"/>
          </w:tcPr>
          <w:p w14:paraId="56AB47A1">
            <w:pPr>
              <w:pStyle w:val="34"/>
              <w:spacing w:beforeLines="0" w:afterLines="0" w:line="360" w:lineRule="exact"/>
              <w:jc w:val="center"/>
              <w:rPr>
                <w:rFonts w:hint="eastAsia" w:ascii="方正仿宋_GBK" w:hAnsi="方正仿宋_GBK" w:eastAsia="方正仿宋_GBK" w:cs="方正仿宋_GBK"/>
                <w:sz w:val="24"/>
                <w:szCs w:val="24"/>
              </w:rPr>
            </w:pPr>
          </w:p>
        </w:tc>
      </w:tr>
      <w:tr w14:paraId="433DD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29" w:type="pct"/>
            <w:tcBorders>
              <w:top w:val="single" w:color="000000" w:sz="2" w:space="0"/>
              <w:left w:val="single" w:color="000000" w:sz="2" w:space="0"/>
              <w:bottom w:val="single" w:color="000000" w:sz="2" w:space="0"/>
              <w:right w:val="single" w:color="000000" w:sz="2" w:space="0"/>
              <w:tl2br w:val="nil"/>
              <w:tr2bl w:val="nil"/>
            </w:tcBorders>
            <w:noWrap w:val="0"/>
            <w:vAlign w:val="top"/>
          </w:tcPr>
          <w:p w14:paraId="7032194A">
            <w:pPr>
              <w:pStyle w:val="34"/>
              <w:spacing w:beforeLines="0" w:afterLines="0" w:line="360" w:lineRule="exact"/>
              <w:jc w:val="center"/>
              <w:rPr>
                <w:rFonts w:hint="eastAsia" w:ascii="方正仿宋_GBK" w:hAnsi="方正仿宋_GBK" w:eastAsia="方正仿宋_GBK" w:cs="方正仿宋_GBK"/>
                <w:sz w:val="24"/>
                <w:szCs w:val="24"/>
              </w:rPr>
            </w:pPr>
          </w:p>
        </w:tc>
        <w:tc>
          <w:tcPr>
            <w:tcW w:w="1041" w:type="pct"/>
            <w:tcBorders>
              <w:top w:val="single" w:color="000000" w:sz="2" w:space="0"/>
              <w:left w:val="single" w:color="000000" w:sz="2" w:space="0"/>
              <w:bottom w:val="single" w:color="000000" w:sz="2" w:space="0"/>
              <w:right w:val="single" w:color="000000" w:sz="2" w:space="0"/>
              <w:tl2br w:val="nil"/>
              <w:tr2bl w:val="nil"/>
            </w:tcBorders>
            <w:noWrap w:val="0"/>
            <w:vAlign w:val="top"/>
          </w:tcPr>
          <w:p w14:paraId="0EF8D56F">
            <w:pPr>
              <w:pStyle w:val="34"/>
              <w:spacing w:beforeLines="0" w:afterLines="0" w:line="360" w:lineRule="exact"/>
              <w:jc w:val="center"/>
              <w:rPr>
                <w:rFonts w:hint="eastAsia" w:ascii="方正仿宋_GBK" w:hAnsi="方正仿宋_GBK" w:eastAsia="方正仿宋_GBK" w:cs="方正仿宋_GBK"/>
                <w:sz w:val="24"/>
                <w:szCs w:val="24"/>
              </w:rPr>
            </w:pPr>
          </w:p>
        </w:tc>
        <w:tc>
          <w:tcPr>
            <w:tcW w:w="904" w:type="pct"/>
            <w:tcBorders>
              <w:top w:val="single" w:color="000000" w:sz="2" w:space="0"/>
              <w:left w:val="single" w:color="000000" w:sz="2" w:space="0"/>
              <w:bottom w:val="single" w:color="000000" w:sz="2" w:space="0"/>
              <w:right w:val="single" w:color="000000" w:sz="2" w:space="0"/>
              <w:tl2br w:val="nil"/>
              <w:tr2bl w:val="nil"/>
            </w:tcBorders>
            <w:noWrap w:val="0"/>
            <w:vAlign w:val="top"/>
          </w:tcPr>
          <w:p w14:paraId="40427CCC">
            <w:pPr>
              <w:pStyle w:val="34"/>
              <w:spacing w:beforeLines="0" w:afterLines="0" w:line="360" w:lineRule="exact"/>
              <w:jc w:val="center"/>
              <w:rPr>
                <w:rFonts w:hint="eastAsia" w:ascii="方正仿宋_GBK" w:hAnsi="方正仿宋_GBK" w:eastAsia="方正仿宋_GBK" w:cs="方正仿宋_GBK"/>
                <w:sz w:val="24"/>
                <w:szCs w:val="24"/>
              </w:rPr>
            </w:pPr>
          </w:p>
        </w:tc>
        <w:tc>
          <w:tcPr>
            <w:tcW w:w="818" w:type="pct"/>
            <w:tcBorders>
              <w:top w:val="single" w:color="000000" w:sz="2" w:space="0"/>
              <w:left w:val="single" w:color="000000" w:sz="2" w:space="0"/>
              <w:bottom w:val="single" w:color="000000" w:sz="2" w:space="0"/>
              <w:right w:val="single" w:color="000000" w:sz="2" w:space="0"/>
              <w:tl2br w:val="nil"/>
              <w:tr2bl w:val="nil"/>
            </w:tcBorders>
            <w:noWrap w:val="0"/>
            <w:vAlign w:val="top"/>
          </w:tcPr>
          <w:p w14:paraId="3DF3E2BD">
            <w:pPr>
              <w:pStyle w:val="34"/>
              <w:spacing w:beforeLines="0" w:afterLines="0" w:line="360" w:lineRule="exact"/>
              <w:jc w:val="center"/>
              <w:rPr>
                <w:rFonts w:hint="eastAsia" w:ascii="方正仿宋_GBK" w:hAnsi="方正仿宋_GBK" w:eastAsia="方正仿宋_GBK" w:cs="方正仿宋_GBK"/>
                <w:sz w:val="24"/>
                <w:szCs w:val="24"/>
              </w:rPr>
            </w:pPr>
          </w:p>
        </w:tc>
        <w:tc>
          <w:tcPr>
            <w:tcW w:w="482" w:type="pct"/>
            <w:tcBorders>
              <w:top w:val="single" w:color="000000" w:sz="2" w:space="0"/>
              <w:left w:val="single" w:color="000000" w:sz="2" w:space="0"/>
              <w:bottom w:val="single" w:color="000000" w:sz="2" w:space="0"/>
              <w:right w:val="single" w:color="000000" w:sz="2" w:space="0"/>
              <w:tl2br w:val="nil"/>
              <w:tr2bl w:val="nil"/>
            </w:tcBorders>
            <w:noWrap w:val="0"/>
            <w:vAlign w:val="top"/>
          </w:tcPr>
          <w:p w14:paraId="0871BE9B">
            <w:pPr>
              <w:pStyle w:val="34"/>
              <w:spacing w:beforeLines="0" w:afterLines="0" w:line="360" w:lineRule="exact"/>
              <w:jc w:val="center"/>
              <w:rPr>
                <w:rFonts w:hint="eastAsia" w:ascii="方正仿宋_GBK" w:hAnsi="方正仿宋_GBK" w:eastAsia="方正仿宋_GBK" w:cs="方正仿宋_GBK"/>
                <w:sz w:val="24"/>
                <w:szCs w:val="24"/>
              </w:rPr>
            </w:pPr>
          </w:p>
        </w:tc>
        <w:tc>
          <w:tcPr>
            <w:tcW w:w="1323" w:type="pct"/>
            <w:tcBorders>
              <w:top w:val="single" w:color="000000" w:sz="2" w:space="0"/>
              <w:left w:val="single" w:color="000000" w:sz="2" w:space="0"/>
              <w:bottom w:val="single" w:color="000000" w:sz="2" w:space="0"/>
              <w:right w:val="single" w:color="000000" w:sz="2" w:space="0"/>
              <w:tl2br w:val="nil"/>
              <w:tr2bl w:val="nil"/>
            </w:tcBorders>
            <w:noWrap w:val="0"/>
            <w:vAlign w:val="top"/>
          </w:tcPr>
          <w:p w14:paraId="191AFE14">
            <w:pPr>
              <w:pStyle w:val="34"/>
              <w:spacing w:beforeLines="0" w:afterLines="0" w:line="360" w:lineRule="exact"/>
              <w:jc w:val="center"/>
              <w:rPr>
                <w:rFonts w:hint="eastAsia" w:ascii="方正仿宋_GBK" w:hAnsi="方正仿宋_GBK" w:eastAsia="方正仿宋_GBK" w:cs="方正仿宋_GBK"/>
                <w:sz w:val="24"/>
                <w:szCs w:val="24"/>
              </w:rPr>
            </w:pPr>
          </w:p>
        </w:tc>
      </w:tr>
      <w:tr w14:paraId="60237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29" w:type="pct"/>
            <w:tcBorders>
              <w:top w:val="single" w:color="000000" w:sz="2" w:space="0"/>
              <w:left w:val="single" w:color="000000" w:sz="2" w:space="0"/>
              <w:bottom w:val="single" w:color="000000" w:sz="2" w:space="0"/>
              <w:right w:val="single" w:color="000000" w:sz="2" w:space="0"/>
              <w:tl2br w:val="nil"/>
              <w:tr2bl w:val="nil"/>
            </w:tcBorders>
            <w:noWrap w:val="0"/>
            <w:vAlign w:val="top"/>
          </w:tcPr>
          <w:p w14:paraId="6D29385D">
            <w:pPr>
              <w:pStyle w:val="34"/>
              <w:spacing w:beforeLines="0" w:afterLines="0" w:line="360" w:lineRule="exact"/>
              <w:jc w:val="center"/>
              <w:rPr>
                <w:rFonts w:hint="eastAsia" w:ascii="方正仿宋_GBK" w:hAnsi="方正仿宋_GBK" w:eastAsia="方正仿宋_GBK" w:cs="方正仿宋_GBK"/>
                <w:sz w:val="24"/>
                <w:szCs w:val="24"/>
              </w:rPr>
            </w:pPr>
          </w:p>
        </w:tc>
        <w:tc>
          <w:tcPr>
            <w:tcW w:w="1041" w:type="pct"/>
            <w:tcBorders>
              <w:top w:val="single" w:color="000000" w:sz="2" w:space="0"/>
              <w:left w:val="single" w:color="000000" w:sz="2" w:space="0"/>
              <w:bottom w:val="single" w:color="000000" w:sz="2" w:space="0"/>
              <w:right w:val="single" w:color="000000" w:sz="2" w:space="0"/>
              <w:tl2br w:val="nil"/>
              <w:tr2bl w:val="nil"/>
            </w:tcBorders>
            <w:noWrap w:val="0"/>
            <w:vAlign w:val="top"/>
          </w:tcPr>
          <w:p w14:paraId="4A351C28">
            <w:pPr>
              <w:pStyle w:val="34"/>
              <w:spacing w:beforeLines="0" w:afterLines="0" w:line="360" w:lineRule="exact"/>
              <w:jc w:val="center"/>
              <w:rPr>
                <w:rFonts w:hint="eastAsia" w:ascii="方正仿宋_GBK" w:hAnsi="方正仿宋_GBK" w:eastAsia="方正仿宋_GBK" w:cs="方正仿宋_GBK"/>
                <w:sz w:val="24"/>
                <w:szCs w:val="24"/>
              </w:rPr>
            </w:pPr>
          </w:p>
        </w:tc>
        <w:tc>
          <w:tcPr>
            <w:tcW w:w="904" w:type="pct"/>
            <w:tcBorders>
              <w:top w:val="single" w:color="000000" w:sz="2" w:space="0"/>
              <w:left w:val="single" w:color="000000" w:sz="2" w:space="0"/>
              <w:bottom w:val="single" w:color="000000" w:sz="2" w:space="0"/>
              <w:right w:val="single" w:color="000000" w:sz="2" w:space="0"/>
              <w:tl2br w:val="nil"/>
              <w:tr2bl w:val="nil"/>
            </w:tcBorders>
            <w:noWrap w:val="0"/>
            <w:vAlign w:val="top"/>
          </w:tcPr>
          <w:p w14:paraId="30B445E4">
            <w:pPr>
              <w:pStyle w:val="34"/>
              <w:spacing w:beforeLines="0" w:afterLines="0" w:line="360" w:lineRule="exact"/>
              <w:jc w:val="center"/>
              <w:rPr>
                <w:rFonts w:hint="eastAsia" w:ascii="方正仿宋_GBK" w:hAnsi="方正仿宋_GBK" w:eastAsia="方正仿宋_GBK" w:cs="方正仿宋_GBK"/>
                <w:sz w:val="24"/>
                <w:szCs w:val="24"/>
              </w:rPr>
            </w:pPr>
          </w:p>
        </w:tc>
        <w:tc>
          <w:tcPr>
            <w:tcW w:w="818" w:type="pct"/>
            <w:tcBorders>
              <w:top w:val="single" w:color="000000" w:sz="2" w:space="0"/>
              <w:left w:val="single" w:color="000000" w:sz="2" w:space="0"/>
              <w:bottom w:val="single" w:color="000000" w:sz="2" w:space="0"/>
              <w:right w:val="single" w:color="000000" w:sz="2" w:space="0"/>
              <w:tl2br w:val="nil"/>
              <w:tr2bl w:val="nil"/>
            </w:tcBorders>
            <w:noWrap w:val="0"/>
            <w:vAlign w:val="top"/>
          </w:tcPr>
          <w:p w14:paraId="24469617">
            <w:pPr>
              <w:pStyle w:val="34"/>
              <w:spacing w:beforeLines="0" w:afterLines="0" w:line="360" w:lineRule="exact"/>
              <w:jc w:val="center"/>
              <w:rPr>
                <w:rFonts w:hint="eastAsia" w:ascii="方正仿宋_GBK" w:hAnsi="方正仿宋_GBK" w:eastAsia="方正仿宋_GBK" w:cs="方正仿宋_GBK"/>
                <w:sz w:val="24"/>
                <w:szCs w:val="24"/>
              </w:rPr>
            </w:pPr>
          </w:p>
        </w:tc>
        <w:tc>
          <w:tcPr>
            <w:tcW w:w="482" w:type="pct"/>
            <w:tcBorders>
              <w:top w:val="single" w:color="000000" w:sz="2" w:space="0"/>
              <w:left w:val="single" w:color="000000" w:sz="2" w:space="0"/>
              <w:bottom w:val="single" w:color="000000" w:sz="2" w:space="0"/>
              <w:right w:val="single" w:color="000000" w:sz="2" w:space="0"/>
              <w:tl2br w:val="nil"/>
              <w:tr2bl w:val="nil"/>
            </w:tcBorders>
            <w:noWrap w:val="0"/>
            <w:vAlign w:val="top"/>
          </w:tcPr>
          <w:p w14:paraId="52FFACB4">
            <w:pPr>
              <w:pStyle w:val="34"/>
              <w:spacing w:beforeLines="0" w:afterLines="0" w:line="360" w:lineRule="exact"/>
              <w:jc w:val="center"/>
              <w:rPr>
                <w:rFonts w:hint="eastAsia" w:ascii="方正仿宋_GBK" w:hAnsi="方正仿宋_GBK" w:eastAsia="方正仿宋_GBK" w:cs="方正仿宋_GBK"/>
                <w:sz w:val="24"/>
                <w:szCs w:val="24"/>
              </w:rPr>
            </w:pPr>
          </w:p>
        </w:tc>
        <w:tc>
          <w:tcPr>
            <w:tcW w:w="1323" w:type="pct"/>
            <w:tcBorders>
              <w:top w:val="single" w:color="000000" w:sz="2" w:space="0"/>
              <w:left w:val="single" w:color="000000" w:sz="2" w:space="0"/>
              <w:bottom w:val="single" w:color="000000" w:sz="2" w:space="0"/>
              <w:right w:val="single" w:color="000000" w:sz="2" w:space="0"/>
              <w:tl2br w:val="nil"/>
              <w:tr2bl w:val="nil"/>
            </w:tcBorders>
            <w:noWrap w:val="0"/>
            <w:vAlign w:val="top"/>
          </w:tcPr>
          <w:p w14:paraId="0B672657">
            <w:pPr>
              <w:pStyle w:val="34"/>
              <w:spacing w:beforeLines="0" w:afterLines="0" w:line="360" w:lineRule="exact"/>
              <w:jc w:val="center"/>
              <w:rPr>
                <w:rFonts w:hint="eastAsia" w:ascii="方正仿宋_GBK" w:hAnsi="方正仿宋_GBK" w:eastAsia="方正仿宋_GBK" w:cs="方正仿宋_GBK"/>
                <w:sz w:val="24"/>
                <w:szCs w:val="24"/>
              </w:rPr>
            </w:pPr>
          </w:p>
        </w:tc>
      </w:tr>
      <w:tr w14:paraId="657CD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429" w:type="pct"/>
            <w:tcBorders>
              <w:top w:val="single" w:color="000000" w:sz="2" w:space="0"/>
              <w:left w:val="single" w:color="000000" w:sz="2" w:space="0"/>
              <w:bottom w:val="single" w:color="000000" w:sz="2" w:space="0"/>
              <w:right w:val="single" w:color="000000" w:sz="2" w:space="0"/>
              <w:tl2br w:val="nil"/>
              <w:tr2bl w:val="nil"/>
            </w:tcBorders>
            <w:noWrap w:val="0"/>
            <w:vAlign w:val="top"/>
          </w:tcPr>
          <w:p w14:paraId="10B52CBF">
            <w:pPr>
              <w:pStyle w:val="34"/>
              <w:spacing w:beforeLines="0" w:afterLines="0" w:line="360" w:lineRule="exact"/>
              <w:jc w:val="center"/>
              <w:rPr>
                <w:rFonts w:hint="eastAsia" w:ascii="方正仿宋_GBK" w:hAnsi="方正仿宋_GBK" w:eastAsia="方正仿宋_GBK" w:cs="方正仿宋_GBK"/>
                <w:sz w:val="24"/>
                <w:szCs w:val="24"/>
              </w:rPr>
            </w:pPr>
          </w:p>
        </w:tc>
        <w:tc>
          <w:tcPr>
            <w:tcW w:w="1041" w:type="pct"/>
            <w:tcBorders>
              <w:top w:val="single" w:color="000000" w:sz="2" w:space="0"/>
              <w:left w:val="single" w:color="000000" w:sz="2" w:space="0"/>
              <w:bottom w:val="single" w:color="000000" w:sz="2" w:space="0"/>
              <w:right w:val="single" w:color="000000" w:sz="2" w:space="0"/>
              <w:tl2br w:val="nil"/>
              <w:tr2bl w:val="nil"/>
            </w:tcBorders>
            <w:noWrap w:val="0"/>
            <w:vAlign w:val="top"/>
          </w:tcPr>
          <w:p w14:paraId="1B5DB212">
            <w:pPr>
              <w:pStyle w:val="34"/>
              <w:spacing w:beforeLines="0" w:afterLines="0" w:line="360" w:lineRule="exact"/>
              <w:jc w:val="center"/>
              <w:rPr>
                <w:rFonts w:hint="eastAsia" w:ascii="方正仿宋_GBK" w:hAnsi="方正仿宋_GBK" w:eastAsia="方正仿宋_GBK" w:cs="方正仿宋_GBK"/>
                <w:sz w:val="24"/>
                <w:szCs w:val="24"/>
              </w:rPr>
            </w:pPr>
          </w:p>
        </w:tc>
        <w:tc>
          <w:tcPr>
            <w:tcW w:w="904" w:type="pct"/>
            <w:tcBorders>
              <w:top w:val="single" w:color="000000" w:sz="2" w:space="0"/>
              <w:left w:val="single" w:color="000000" w:sz="2" w:space="0"/>
              <w:bottom w:val="single" w:color="000000" w:sz="2" w:space="0"/>
              <w:right w:val="single" w:color="000000" w:sz="2" w:space="0"/>
              <w:tl2br w:val="nil"/>
              <w:tr2bl w:val="nil"/>
            </w:tcBorders>
            <w:noWrap w:val="0"/>
            <w:vAlign w:val="top"/>
          </w:tcPr>
          <w:p w14:paraId="0205F543">
            <w:pPr>
              <w:pStyle w:val="34"/>
              <w:spacing w:beforeLines="0" w:afterLines="0" w:line="360" w:lineRule="exact"/>
              <w:jc w:val="center"/>
              <w:rPr>
                <w:rFonts w:hint="eastAsia" w:ascii="方正仿宋_GBK" w:hAnsi="方正仿宋_GBK" w:eastAsia="方正仿宋_GBK" w:cs="方正仿宋_GBK"/>
                <w:sz w:val="24"/>
                <w:szCs w:val="24"/>
              </w:rPr>
            </w:pPr>
          </w:p>
        </w:tc>
        <w:tc>
          <w:tcPr>
            <w:tcW w:w="818" w:type="pct"/>
            <w:tcBorders>
              <w:top w:val="single" w:color="000000" w:sz="2" w:space="0"/>
              <w:left w:val="single" w:color="000000" w:sz="2" w:space="0"/>
              <w:bottom w:val="single" w:color="000000" w:sz="2" w:space="0"/>
              <w:right w:val="single" w:color="000000" w:sz="2" w:space="0"/>
              <w:tl2br w:val="nil"/>
              <w:tr2bl w:val="nil"/>
            </w:tcBorders>
            <w:noWrap w:val="0"/>
            <w:vAlign w:val="top"/>
          </w:tcPr>
          <w:p w14:paraId="2B5E0495">
            <w:pPr>
              <w:pStyle w:val="34"/>
              <w:spacing w:beforeLines="0" w:afterLines="0" w:line="360" w:lineRule="exact"/>
              <w:jc w:val="center"/>
              <w:rPr>
                <w:rFonts w:hint="eastAsia" w:ascii="方正仿宋_GBK" w:hAnsi="方正仿宋_GBK" w:eastAsia="方正仿宋_GBK" w:cs="方正仿宋_GBK"/>
                <w:sz w:val="24"/>
                <w:szCs w:val="24"/>
              </w:rPr>
            </w:pPr>
          </w:p>
        </w:tc>
        <w:tc>
          <w:tcPr>
            <w:tcW w:w="482" w:type="pct"/>
            <w:tcBorders>
              <w:top w:val="single" w:color="000000" w:sz="2" w:space="0"/>
              <w:left w:val="single" w:color="000000" w:sz="2" w:space="0"/>
              <w:bottom w:val="single" w:color="000000" w:sz="2" w:space="0"/>
              <w:right w:val="single" w:color="000000" w:sz="2" w:space="0"/>
              <w:tl2br w:val="nil"/>
              <w:tr2bl w:val="nil"/>
            </w:tcBorders>
            <w:noWrap w:val="0"/>
            <w:vAlign w:val="top"/>
          </w:tcPr>
          <w:p w14:paraId="239AFA79">
            <w:pPr>
              <w:pStyle w:val="34"/>
              <w:spacing w:beforeLines="0" w:afterLines="0" w:line="360" w:lineRule="exact"/>
              <w:jc w:val="center"/>
              <w:rPr>
                <w:rFonts w:hint="eastAsia" w:ascii="方正仿宋_GBK" w:hAnsi="方正仿宋_GBK" w:eastAsia="方正仿宋_GBK" w:cs="方正仿宋_GBK"/>
                <w:sz w:val="24"/>
                <w:szCs w:val="24"/>
              </w:rPr>
            </w:pPr>
          </w:p>
        </w:tc>
        <w:tc>
          <w:tcPr>
            <w:tcW w:w="1323" w:type="pct"/>
            <w:tcBorders>
              <w:top w:val="single" w:color="000000" w:sz="2" w:space="0"/>
              <w:left w:val="single" w:color="000000" w:sz="2" w:space="0"/>
              <w:bottom w:val="single" w:color="000000" w:sz="2" w:space="0"/>
              <w:right w:val="single" w:color="000000" w:sz="2" w:space="0"/>
              <w:tl2br w:val="nil"/>
              <w:tr2bl w:val="nil"/>
            </w:tcBorders>
            <w:noWrap w:val="0"/>
            <w:vAlign w:val="top"/>
          </w:tcPr>
          <w:p w14:paraId="4B557C32">
            <w:pPr>
              <w:pStyle w:val="34"/>
              <w:spacing w:beforeLines="0" w:afterLines="0" w:line="360" w:lineRule="exact"/>
              <w:jc w:val="center"/>
              <w:rPr>
                <w:rFonts w:hint="eastAsia" w:ascii="方正仿宋_GBK" w:hAnsi="方正仿宋_GBK" w:eastAsia="方正仿宋_GBK" w:cs="方正仿宋_GBK"/>
                <w:sz w:val="24"/>
                <w:szCs w:val="24"/>
              </w:rPr>
            </w:pPr>
          </w:p>
        </w:tc>
      </w:tr>
      <w:tr w14:paraId="0F6C0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29" w:type="pct"/>
            <w:tcBorders>
              <w:top w:val="single" w:color="000000" w:sz="2" w:space="0"/>
              <w:left w:val="single" w:color="000000" w:sz="2" w:space="0"/>
              <w:bottom w:val="single" w:color="000000" w:sz="2" w:space="0"/>
              <w:right w:val="single" w:color="000000" w:sz="2" w:space="0"/>
              <w:tl2br w:val="nil"/>
              <w:tr2bl w:val="nil"/>
            </w:tcBorders>
            <w:noWrap w:val="0"/>
            <w:vAlign w:val="top"/>
          </w:tcPr>
          <w:p w14:paraId="2BFD9638">
            <w:pPr>
              <w:pStyle w:val="34"/>
              <w:spacing w:beforeLines="0" w:afterLines="0" w:line="360" w:lineRule="exact"/>
              <w:jc w:val="center"/>
              <w:rPr>
                <w:rFonts w:hint="eastAsia" w:ascii="方正仿宋_GBK" w:hAnsi="方正仿宋_GBK" w:eastAsia="方正仿宋_GBK" w:cs="方正仿宋_GBK"/>
                <w:sz w:val="24"/>
                <w:szCs w:val="24"/>
              </w:rPr>
            </w:pPr>
          </w:p>
        </w:tc>
        <w:tc>
          <w:tcPr>
            <w:tcW w:w="1041" w:type="pct"/>
            <w:tcBorders>
              <w:top w:val="single" w:color="000000" w:sz="2" w:space="0"/>
              <w:left w:val="single" w:color="000000" w:sz="2" w:space="0"/>
              <w:bottom w:val="single" w:color="000000" w:sz="2" w:space="0"/>
              <w:right w:val="single" w:color="000000" w:sz="2" w:space="0"/>
              <w:tl2br w:val="nil"/>
              <w:tr2bl w:val="nil"/>
            </w:tcBorders>
            <w:noWrap w:val="0"/>
            <w:vAlign w:val="top"/>
          </w:tcPr>
          <w:p w14:paraId="23CBF6DD">
            <w:pPr>
              <w:pStyle w:val="34"/>
              <w:spacing w:beforeLines="0" w:afterLines="0" w:line="360" w:lineRule="exact"/>
              <w:jc w:val="center"/>
              <w:rPr>
                <w:rFonts w:hint="eastAsia" w:ascii="方正仿宋_GBK" w:hAnsi="方正仿宋_GBK" w:eastAsia="方正仿宋_GBK" w:cs="方正仿宋_GBK"/>
                <w:sz w:val="24"/>
                <w:szCs w:val="24"/>
              </w:rPr>
            </w:pPr>
          </w:p>
        </w:tc>
        <w:tc>
          <w:tcPr>
            <w:tcW w:w="904" w:type="pct"/>
            <w:tcBorders>
              <w:top w:val="single" w:color="000000" w:sz="2" w:space="0"/>
              <w:left w:val="single" w:color="000000" w:sz="2" w:space="0"/>
              <w:bottom w:val="single" w:color="000000" w:sz="2" w:space="0"/>
              <w:right w:val="single" w:color="000000" w:sz="2" w:space="0"/>
              <w:tl2br w:val="nil"/>
              <w:tr2bl w:val="nil"/>
            </w:tcBorders>
            <w:noWrap w:val="0"/>
            <w:vAlign w:val="top"/>
          </w:tcPr>
          <w:p w14:paraId="683C7683">
            <w:pPr>
              <w:pStyle w:val="34"/>
              <w:spacing w:beforeLines="0" w:afterLines="0" w:line="360" w:lineRule="exact"/>
              <w:jc w:val="center"/>
              <w:rPr>
                <w:rFonts w:hint="eastAsia" w:ascii="方正仿宋_GBK" w:hAnsi="方正仿宋_GBK" w:eastAsia="方正仿宋_GBK" w:cs="方正仿宋_GBK"/>
                <w:sz w:val="24"/>
                <w:szCs w:val="24"/>
              </w:rPr>
            </w:pPr>
          </w:p>
        </w:tc>
        <w:tc>
          <w:tcPr>
            <w:tcW w:w="818" w:type="pct"/>
            <w:tcBorders>
              <w:top w:val="single" w:color="000000" w:sz="2" w:space="0"/>
              <w:left w:val="single" w:color="000000" w:sz="2" w:space="0"/>
              <w:bottom w:val="single" w:color="000000" w:sz="2" w:space="0"/>
              <w:right w:val="single" w:color="000000" w:sz="2" w:space="0"/>
              <w:tl2br w:val="nil"/>
              <w:tr2bl w:val="nil"/>
            </w:tcBorders>
            <w:noWrap w:val="0"/>
            <w:vAlign w:val="top"/>
          </w:tcPr>
          <w:p w14:paraId="52C8706A">
            <w:pPr>
              <w:pStyle w:val="34"/>
              <w:spacing w:beforeLines="0" w:afterLines="0" w:line="360" w:lineRule="exact"/>
              <w:jc w:val="center"/>
              <w:rPr>
                <w:rFonts w:hint="eastAsia" w:ascii="方正仿宋_GBK" w:hAnsi="方正仿宋_GBK" w:eastAsia="方正仿宋_GBK" w:cs="方正仿宋_GBK"/>
                <w:sz w:val="24"/>
                <w:szCs w:val="24"/>
              </w:rPr>
            </w:pPr>
          </w:p>
        </w:tc>
        <w:tc>
          <w:tcPr>
            <w:tcW w:w="482" w:type="pct"/>
            <w:tcBorders>
              <w:top w:val="single" w:color="000000" w:sz="2" w:space="0"/>
              <w:left w:val="single" w:color="000000" w:sz="2" w:space="0"/>
              <w:bottom w:val="single" w:color="000000" w:sz="2" w:space="0"/>
              <w:right w:val="single" w:color="000000" w:sz="2" w:space="0"/>
              <w:tl2br w:val="nil"/>
              <w:tr2bl w:val="nil"/>
            </w:tcBorders>
            <w:noWrap w:val="0"/>
            <w:vAlign w:val="top"/>
          </w:tcPr>
          <w:p w14:paraId="4839DBD4">
            <w:pPr>
              <w:pStyle w:val="34"/>
              <w:spacing w:beforeLines="0" w:afterLines="0" w:line="360" w:lineRule="exact"/>
              <w:jc w:val="center"/>
              <w:rPr>
                <w:rFonts w:hint="eastAsia" w:ascii="方正仿宋_GBK" w:hAnsi="方正仿宋_GBK" w:eastAsia="方正仿宋_GBK" w:cs="方正仿宋_GBK"/>
                <w:sz w:val="24"/>
                <w:szCs w:val="24"/>
              </w:rPr>
            </w:pPr>
          </w:p>
        </w:tc>
        <w:tc>
          <w:tcPr>
            <w:tcW w:w="1323" w:type="pct"/>
            <w:tcBorders>
              <w:top w:val="single" w:color="000000" w:sz="2" w:space="0"/>
              <w:left w:val="single" w:color="000000" w:sz="2" w:space="0"/>
              <w:bottom w:val="single" w:color="000000" w:sz="2" w:space="0"/>
              <w:right w:val="single" w:color="000000" w:sz="2" w:space="0"/>
              <w:tl2br w:val="nil"/>
              <w:tr2bl w:val="nil"/>
            </w:tcBorders>
            <w:noWrap w:val="0"/>
            <w:vAlign w:val="top"/>
          </w:tcPr>
          <w:p w14:paraId="2A205324">
            <w:pPr>
              <w:pStyle w:val="34"/>
              <w:spacing w:beforeLines="0" w:afterLines="0" w:line="360" w:lineRule="exact"/>
              <w:jc w:val="center"/>
              <w:rPr>
                <w:rFonts w:hint="eastAsia" w:ascii="方正仿宋_GBK" w:hAnsi="方正仿宋_GBK" w:eastAsia="方正仿宋_GBK" w:cs="方正仿宋_GBK"/>
                <w:sz w:val="24"/>
                <w:szCs w:val="24"/>
              </w:rPr>
            </w:pPr>
          </w:p>
        </w:tc>
      </w:tr>
      <w:tr w14:paraId="7DF1D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429" w:type="pct"/>
            <w:tcBorders>
              <w:top w:val="single" w:color="000000" w:sz="2" w:space="0"/>
              <w:left w:val="single" w:color="000000" w:sz="2" w:space="0"/>
              <w:bottom w:val="single" w:color="000000" w:sz="2" w:space="0"/>
              <w:right w:val="single" w:color="000000" w:sz="2" w:space="0"/>
              <w:tl2br w:val="nil"/>
              <w:tr2bl w:val="nil"/>
            </w:tcBorders>
            <w:noWrap w:val="0"/>
            <w:vAlign w:val="top"/>
          </w:tcPr>
          <w:p w14:paraId="1356EE76">
            <w:pPr>
              <w:pStyle w:val="34"/>
              <w:spacing w:beforeLines="0" w:afterLines="0" w:line="360" w:lineRule="exact"/>
              <w:jc w:val="center"/>
              <w:rPr>
                <w:rFonts w:hint="eastAsia" w:ascii="方正仿宋_GBK" w:hAnsi="方正仿宋_GBK" w:eastAsia="方正仿宋_GBK" w:cs="方正仿宋_GBK"/>
                <w:sz w:val="24"/>
                <w:szCs w:val="24"/>
              </w:rPr>
            </w:pPr>
          </w:p>
        </w:tc>
        <w:tc>
          <w:tcPr>
            <w:tcW w:w="1041" w:type="pct"/>
            <w:tcBorders>
              <w:top w:val="single" w:color="000000" w:sz="2" w:space="0"/>
              <w:left w:val="single" w:color="000000" w:sz="2" w:space="0"/>
              <w:bottom w:val="single" w:color="000000" w:sz="2" w:space="0"/>
              <w:right w:val="single" w:color="000000" w:sz="2" w:space="0"/>
              <w:tl2br w:val="nil"/>
              <w:tr2bl w:val="nil"/>
            </w:tcBorders>
            <w:noWrap w:val="0"/>
            <w:vAlign w:val="top"/>
          </w:tcPr>
          <w:p w14:paraId="3F94CB81">
            <w:pPr>
              <w:pStyle w:val="34"/>
              <w:spacing w:beforeLines="0" w:afterLines="0" w:line="360" w:lineRule="exact"/>
              <w:jc w:val="center"/>
              <w:rPr>
                <w:rFonts w:hint="eastAsia" w:ascii="方正仿宋_GBK" w:hAnsi="方正仿宋_GBK" w:eastAsia="方正仿宋_GBK" w:cs="方正仿宋_GBK"/>
                <w:sz w:val="24"/>
                <w:szCs w:val="24"/>
              </w:rPr>
            </w:pPr>
          </w:p>
        </w:tc>
        <w:tc>
          <w:tcPr>
            <w:tcW w:w="904" w:type="pct"/>
            <w:tcBorders>
              <w:top w:val="single" w:color="000000" w:sz="2" w:space="0"/>
              <w:left w:val="single" w:color="000000" w:sz="2" w:space="0"/>
              <w:bottom w:val="single" w:color="000000" w:sz="2" w:space="0"/>
              <w:right w:val="single" w:color="000000" w:sz="2" w:space="0"/>
              <w:tl2br w:val="nil"/>
              <w:tr2bl w:val="nil"/>
            </w:tcBorders>
            <w:noWrap w:val="0"/>
            <w:vAlign w:val="top"/>
          </w:tcPr>
          <w:p w14:paraId="63471AA7">
            <w:pPr>
              <w:pStyle w:val="34"/>
              <w:spacing w:beforeLines="0" w:afterLines="0" w:line="360" w:lineRule="exact"/>
              <w:jc w:val="center"/>
              <w:rPr>
                <w:rFonts w:hint="eastAsia" w:ascii="方正仿宋_GBK" w:hAnsi="方正仿宋_GBK" w:eastAsia="方正仿宋_GBK" w:cs="方正仿宋_GBK"/>
                <w:sz w:val="24"/>
                <w:szCs w:val="24"/>
              </w:rPr>
            </w:pPr>
          </w:p>
        </w:tc>
        <w:tc>
          <w:tcPr>
            <w:tcW w:w="818" w:type="pct"/>
            <w:tcBorders>
              <w:top w:val="single" w:color="000000" w:sz="2" w:space="0"/>
              <w:left w:val="single" w:color="000000" w:sz="2" w:space="0"/>
              <w:bottom w:val="single" w:color="000000" w:sz="2" w:space="0"/>
              <w:right w:val="single" w:color="000000" w:sz="2" w:space="0"/>
              <w:tl2br w:val="nil"/>
              <w:tr2bl w:val="nil"/>
            </w:tcBorders>
            <w:noWrap w:val="0"/>
            <w:vAlign w:val="top"/>
          </w:tcPr>
          <w:p w14:paraId="5F6BB15E">
            <w:pPr>
              <w:pStyle w:val="34"/>
              <w:spacing w:beforeLines="0" w:afterLines="0" w:line="360" w:lineRule="exact"/>
              <w:jc w:val="center"/>
              <w:rPr>
                <w:rFonts w:hint="eastAsia" w:ascii="方正仿宋_GBK" w:hAnsi="方正仿宋_GBK" w:eastAsia="方正仿宋_GBK" w:cs="方正仿宋_GBK"/>
                <w:sz w:val="24"/>
                <w:szCs w:val="24"/>
              </w:rPr>
            </w:pPr>
          </w:p>
        </w:tc>
        <w:tc>
          <w:tcPr>
            <w:tcW w:w="482" w:type="pct"/>
            <w:tcBorders>
              <w:top w:val="single" w:color="000000" w:sz="2" w:space="0"/>
              <w:left w:val="single" w:color="000000" w:sz="2" w:space="0"/>
              <w:bottom w:val="single" w:color="000000" w:sz="2" w:space="0"/>
              <w:right w:val="single" w:color="000000" w:sz="2" w:space="0"/>
              <w:tl2br w:val="nil"/>
              <w:tr2bl w:val="nil"/>
            </w:tcBorders>
            <w:noWrap w:val="0"/>
            <w:vAlign w:val="top"/>
          </w:tcPr>
          <w:p w14:paraId="4E7831CC">
            <w:pPr>
              <w:pStyle w:val="34"/>
              <w:spacing w:beforeLines="0" w:afterLines="0" w:line="360" w:lineRule="exact"/>
              <w:jc w:val="center"/>
              <w:rPr>
                <w:rFonts w:hint="eastAsia" w:ascii="方正仿宋_GBK" w:hAnsi="方正仿宋_GBK" w:eastAsia="方正仿宋_GBK" w:cs="方正仿宋_GBK"/>
                <w:sz w:val="24"/>
                <w:szCs w:val="24"/>
              </w:rPr>
            </w:pPr>
          </w:p>
        </w:tc>
        <w:tc>
          <w:tcPr>
            <w:tcW w:w="1323" w:type="pct"/>
            <w:tcBorders>
              <w:top w:val="single" w:color="000000" w:sz="2" w:space="0"/>
              <w:left w:val="single" w:color="000000" w:sz="2" w:space="0"/>
              <w:bottom w:val="single" w:color="000000" w:sz="2" w:space="0"/>
              <w:right w:val="single" w:color="000000" w:sz="2" w:space="0"/>
              <w:tl2br w:val="nil"/>
              <w:tr2bl w:val="nil"/>
            </w:tcBorders>
            <w:noWrap w:val="0"/>
            <w:vAlign w:val="top"/>
          </w:tcPr>
          <w:p w14:paraId="2F19DF14">
            <w:pPr>
              <w:pStyle w:val="34"/>
              <w:spacing w:beforeLines="0" w:afterLines="0" w:line="360" w:lineRule="exact"/>
              <w:jc w:val="center"/>
              <w:rPr>
                <w:rFonts w:hint="eastAsia" w:ascii="方正仿宋_GBK" w:hAnsi="方正仿宋_GBK" w:eastAsia="方正仿宋_GBK" w:cs="方正仿宋_GBK"/>
                <w:sz w:val="24"/>
                <w:szCs w:val="24"/>
              </w:rPr>
            </w:pPr>
          </w:p>
        </w:tc>
      </w:tr>
    </w:tbl>
    <w:p w14:paraId="0F7E5B4C">
      <w:pPr>
        <w:spacing w:before="110" w:beforeLines="0" w:afterLines="0" w:line="236" w:lineRule="auto"/>
        <w:ind w:firstLine="2072" w:firstLineChars="700"/>
        <w:rPr>
          <w:rFonts w:hint="eastAsia" w:ascii="方正黑体_GBK" w:hAnsi="方正黑体_GBK" w:eastAsia="方正黑体_GBK" w:cs="方正黑体_GBK"/>
          <w:sz w:val="30"/>
          <w:szCs w:val="30"/>
        </w:rPr>
      </w:pPr>
      <w:r>
        <w:rPr>
          <w:rFonts w:hint="eastAsia" w:ascii="方正黑体_GBK" w:hAnsi="方正黑体_GBK" w:eastAsia="方正黑体_GBK" w:cs="方正黑体_GBK"/>
          <w:spacing w:val="-2"/>
          <w:sz w:val="30"/>
          <w:szCs w:val="30"/>
        </w:rPr>
        <w:t>投标人（盖章</w:t>
      </w:r>
      <w:r>
        <w:rPr>
          <w:rFonts w:hint="eastAsia" w:ascii="方正黑体_GBK" w:hAnsi="方正黑体_GBK" w:eastAsia="方正黑体_GBK" w:cs="方正黑体_GBK"/>
          <w:sz w:val="30"/>
          <w:szCs w:val="30"/>
        </w:rPr>
        <w:t>）：</w:t>
      </w:r>
    </w:p>
    <w:p w14:paraId="62DF394E">
      <w:pPr>
        <w:spacing w:before="110" w:beforeLines="0" w:afterLines="0" w:line="236" w:lineRule="auto"/>
        <w:ind w:firstLine="2072" w:firstLineChars="700"/>
        <w:rPr>
          <w:rFonts w:hint="eastAsia" w:ascii="方正黑体_GBK" w:hAnsi="方正黑体_GBK" w:eastAsia="方正黑体_GBK" w:cs="方正黑体_GBK"/>
          <w:spacing w:val="-25"/>
          <w:sz w:val="30"/>
          <w:szCs w:val="30"/>
        </w:rPr>
      </w:pPr>
      <w:r>
        <w:rPr>
          <w:rFonts w:hint="eastAsia" w:ascii="方正黑体_GBK" w:hAnsi="方正黑体_GBK" w:eastAsia="方正黑体_GBK" w:cs="方正黑体_GBK"/>
          <w:spacing w:val="-2"/>
          <w:sz w:val="30"/>
          <w:szCs w:val="30"/>
        </w:rPr>
        <w:t>法定代表人或委托代理人（签字</w:t>
      </w:r>
      <w:r>
        <w:rPr>
          <w:rFonts w:hint="eastAsia" w:ascii="方正黑体_GBK" w:hAnsi="方正黑体_GBK" w:eastAsia="方正黑体_GBK" w:cs="方正黑体_GBK"/>
          <w:spacing w:val="-25"/>
          <w:sz w:val="30"/>
          <w:szCs w:val="30"/>
        </w:rPr>
        <w:t>）</w:t>
      </w:r>
    </w:p>
    <w:p w14:paraId="6A0ED158">
      <w:pPr>
        <w:spacing w:before="110" w:beforeLines="0" w:afterLines="0" w:line="236" w:lineRule="auto"/>
        <w:ind w:firstLine="2160" w:firstLineChars="800"/>
        <w:rPr>
          <w:rFonts w:hint="eastAsia" w:ascii="方正黑体_GBK" w:hAnsi="方正黑体_GBK" w:eastAsia="方正黑体_GBK" w:cs="方正黑体_GBK"/>
          <w:sz w:val="30"/>
          <w:szCs w:val="30"/>
          <w:u w:val="single" w:color="auto"/>
        </w:rPr>
        <w:sectPr>
          <w:pgSz w:w="11906" w:h="16838"/>
          <w:pgMar w:top="2098" w:right="1531" w:bottom="1984" w:left="1531" w:header="851" w:footer="992" w:gutter="0"/>
          <w:lnNumType w:countBy="0" w:distance="360"/>
          <w:pgNumType w:fmt="numberInDash"/>
          <w:cols w:space="720" w:num="1"/>
          <w:docGrid w:type="lines" w:linePitch="315" w:charSpace="0"/>
        </w:sectPr>
      </w:pPr>
      <w:r>
        <w:rPr>
          <w:rFonts w:hint="eastAsia" w:ascii="方正黑体_GBK" w:hAnsi="方正黑体_GBK" w:eastAsia="方正黑体_GBK" w:cs="方正黑体_GBK"/>
          <w:spacing w:val="-15"/>
          <w:sz w:val="30"/>
          <w:szCs w:val="30"/>
        </w:rPr>
        <w:t>日    期：</w:t>
      </w:r>
      <w:r>
        <w:rPr>
          <w:rFonts w:hint="eastAsia" w:ascii="方正黑体_GBK" w:hAnsi="方正黑体_GBK" w:eastAsia="方正黑体_GBK" w:cs="方正黑体_GBK"/>
          <w:spacing w:val="3"/>
          <w:sz w:val="30"/>
          <w:szCs w:val="30"/>
          <w:u w:val="single" w:color="auto"/>
        </w:rPr>
        <w:t xml:space="preserve">       </w:t>
      </w:r>
      <w:r>
        <w:rPr>
          <w:rFonts w:hint="eastAsia" w:ascii="方正黑体_GBK" w:hAnsi="方正黑体_GBK" w:eastAsia="方正黑体_GBK" w:cs="方正黑体_GBK"/>
          <w:spacing w:val="-15"/>
          <w:sz w:val="30"/>
          <w:szCs w:val="30"/>
        </w:rPr>
        <w:t>年</w:t>
      </w:r>
      <w:r>
        <w:rPr>
          <w:rFonts w:hint="eastAsia" w:ascii="方正黑体_GBK" w:hAnsi="方正黑体_GBK" w:eastAsia="方正黑体_GBK" w:cs="方正黑体_GBK"/>
          <w:spacing w:val="2"/>
          <w:sz w:val="30"/>
          <w:szCs w:val="30"/>
          <w:u w:val="single" w:color="auto"/>
        </w:rPr>
        <w:t xml:space="preserve">       </w:t>
      </w:r>
      <w:r>
        <w:rPr>
          <w:rFonts w:hint="eastAsia" w:ascii="方正黑体_GBK" w:hAnsi="方正黑体_GBK" w:eastAsia="方正黑体_GBK" w:cs="方正黑体_GBK"/>
          <w:spacing w:val="-62"/>
          <w:sz w:val="30"/>
          <w:szCs w:val="30"/>
        </w:rPr>
        <w:t xml:space="preserve"> </w:t>
      </w:r>
      <w:r>
        <w:rPr>
          <w:rFonts w:hint="eastAsia" w:ascii="方正黑体_GBK" w:hAnsi="方正黑体_GBK" w:eastAsia="方正黑体_GBK" w:cs="方正黑体_GBK"/>
          <w:spacing w:val="-15"/>
          <w:sz w:val="30"/>
          <w:szCs w:val="30"/>
        </w:rPr>
        <w:t>月</w:t>
      </w:r>
      <w:r>
        <w:rPr>
          <w:rFonts w:hint="eastAsia" w:ascii="方正黑体_GBK" w:hAnsi="方正黑体_GBK" w:eastAsia="方正黑体_GBK" w:cs="方正黑体_GBK"/>
          <w:sz w:val="30"/>
          <w:szCs w:val="30"/>
          <w:u w:val="single" w:color="auto"/>
        </w:rPr>
        <w:t xml:space="preserve">        </w:t>
      </w:r>
    </w:p>
    <w:p w14:paraId="3C5D784E">
      <w:pPr>
        <w:pStyle w:val="30"/>
        <w:keepNext w:val="0"/>
        <w:keepLines w:val="0"/>
        <w:pageBreakBefore w:val="0"/>
        <w:widowControl w:val="0"/>
        <w:shd w:val="clear" w:color="auto" w:fill="auto"/>
        <w:kinsoku/>
        <w:wordWrap/>
        <w:overflowPunct/>
        <w:topLinePunct w:val="0"/>
        <w:autoSpaceDE/>
        <w:autoSpaceDN/>
        <w:bidi w:val="0"/>
        <w:adjustRightInd/>
        <w:snapToGrid/>
        <w:spacing w:line="600" w:lineRule="exact"/>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附件7</w:t>
      </w:r>
    </w:p>
    <w:p w14:paraId="4E181CF7">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spacing w:val="4"/>
          <w:sz w:val="44"/>
          <w:szCs w:val="44"/>
        </w:rPr>
      </w:pPr>
      <w:r>
        <w:rPr>
          <w:rFonts w:hint="eastAsia" w:ascii="方正小标宋_GBK" w:hAnsi="方正小标宋_GBK" w:eastAsia="方正小标宋_GBK" w:cs="方正小标宋_GBK"/>
          <w:spacing w:val="4"/>
          <w:sz w:val="44"/>
          <w:szCs w:val="44"/>
        </w:rPr>
        <w:t>其他资料</w:t>
      </w:r>
    </w:p>
    <w:p w14:paraId="09ACB10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根据</w:t>
      </w:r>
      <w:r>
        <w:rPr>
          <w:rFonts w:hint="eastAsia" w:ascii="方正仿宋_GBK" w:hAnsi="方正仿宋_GBK" w:eastAsia="方正仿宋_GBK" w:cs="方正仿宋_GBK"/>
          <w:color w:val="000000"/>
          <w:sz w:val="32"/>
          <w:szCs w:val="32"/>
          <w:lang w:val="en-US" w:eastAsia="zh-CN"/>
        </w:rPr>
        <w:t>询比</w:t>
      </w:r>
      <w:r>
        <w:rPr>
          <w:rFonts w:hint="eastAsia" w:ascii="方正仿宋_GBK" w:hAnsi="方正仿宋_GBK" w:eastAsia="方正仿宋_GBK" w:cs="方正仿宋_GBK"/>
          <w:color w:val="000000"/>
          <w:sz w:val="32"/>
          <w:szCs w:val="32"/>
        </w:rPr>
        <w:t>文件要求</w:t>
      </w:r>
      <w:r>
        <w:rPr>
          <w:rFonts w:hint="eastAsia" w:ascii="方正仿宋_GBK" w:hAnsi="方正仿宋_GBK" w:eastAsia="方正仿宋_GBK" w:cs="方正仿宋_GBK"/>
          <w:color w:val="000000"/>
          <w:sz w:val="32"/>
          <w:szCs w:val="32"/>
          <w:lang w:val="en-US" w:eastAsia="zh-CN"/>
        </w:rPr>
        <w:t>人员信息列表（管理人员资质证书、在职证明等）、服务方案等</w:t>
      </w:r>
      <w:r>
        <w:rPr>
          <w:rFonts w:hint="eastAsia" w:ascii="方正仿宋_GBK" w:hAnsi="方正仿宋_GBK" w:eastAsia="方正仿宋_GBK" w:cs="方正仿宋_GBK"/>
          <w:color w:val="000000"/>
          <w:sz w:val="32"/>
          <w:szCs w:val="32"/>
        </w:rPr>
        <w:t>其他资料</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（应包括评审标准中要求的相应材料，格式自定）</w:t>
      </w:r>
    </w:p>
    <w:p w14:paraId="245E6841">
      <w:pPr>
        <w:pStyle w:val="30"/>
        <w:keepNext w:val="0"/>
        <w:keepLines w:val="0"/>
        <w:pageBreakBefore w:val="0"/>
        <w:widowControl w:val="0"/>
        <w:shd w:val="clear" w:color="auto" w:fill="auto"/>
        <w:kinsoku/>
        <w:wordWrap/>
        <w:overflowPunct/>
        <w:topLinePunct w:val="0"/>
        <w:autoSpaceDE/>
        <w:autoSpaceDN/>
        <w:bidi w:val="0"/>
        <w:adjustRightInd/>
        <w:snapToGrid/>
        <w:spacing w:line="600" w:lineRule="exact"/>
        <w:jc w:val="both"/>
        <w:textAlignment w:val="auto"/>
        <w:rPr>
          <w:rFonts w:hint="default" w:ascii="方正仿宋_GBK" w:hAnsi="方正仿宋_GBK" w:eastAsia="方正仿宋_GBK" w:cs="方正仿宋_GBK"/>
          <w:sz w:val="32"/>
          <w:szCs w:val="32"/>
          <w:lang w:val="en-US" w:eastAsia="zh-CN"/>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onsolas">
    <w:panose1 w:val="020B0609020204030204"/>
    <w:charset w:val="00"/>
    <w:family w:val="auto"/>
    <w:pitch w:val="default"/>
    <w:sig w:usb0="E00006FF" w:usb1="0000FCFF" w:usb2="00000001" w:usb3="00000000" w:csb0="6000019F" w:csb1="DFD7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758D9">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1370F8">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01370F8">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087D9A"/>
    <w:multiLevelType w:val="multilevel"/>
    <w:tmpl w:val="79087D9A"/>
    <w:lvl w:ilvl="0" w:tentative="0">
      <w:start w:val="1"/>
      <w:numFmt w:val="chineseCountingThousand"/>
      <w:pStyle w:val="3"/>
      <w:lvlText w:val="第%1章"/>
      <w:lvlJc w:val="left"/>
      <w:pPr>
        <w:ind w:left="0" w:firstLine="0"/>
      </w:pPr>
      <w:rPr>
        <w:rFonts w:hint="eastAsia"/>
        <w:b w:val="0"/>
        <w:bCs w:val="0"/>
        <w:i w:val="0"/>
        <w:iCs w:val="0"/>
        <w:caps w:val="0"/>
        <w:smallCaps w:val="0"/>
        <w:strike w:val="0"/>
        <w:dstrike w:val="0"/>
        <w:vanish w:val="0"/>
        <w:spacing w:val="0"/>
        <w:position w:val="0"/>
        <w:u w:val="none"/>
        <w:vertAlign w:val="baseline"/>
      </w:rPr>
    </w:lvl>
    <w:lvl w:ilvl="1" w:tentative="0">
      <w:start w:val="1"/>
      <w:numFmt w:val="decimal"/>
      <w:suff w:val="space"/>
      <w:lvlText w:val="%2."/>
      <w:lvlJc w:val="left"/>
      <w:pPr>
        <w:ind w:left="0" w:firstLine="0"/>
      </w:pPr>
      <w:rPr>
        <w:rFonts w:hint="eastAsia"/>
      </w:rPr>
    </w:lvl>
    <w:lvl w:ilvl="2" w:tentative="0">
      <w:start w:val="1"/>
      <w:numFmt w:val="decimal"/>
      <w:suff w:val="space"/>
      <w:lvlText w:val="%2.%3"/>
      <w:lvlJc w:val="left"/>
      <w:pPr>
        <w:ind w:left="0" w:firstLine="0"/>
      </w:pPr>
      <w:rPr>
        <w:rFonts w:hint="eastAsia"/>
      </w:rPr>
    </w:lvl>
    <w:lvl w:ilvl="3" w:tentative="0">
      <w:start w:val="1"/>
      <w:numFmt w:val="decimal"/>
      <w:lvlText w:val="%2.%3.%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OWU5NGY3M2FhYTFlZDEwZDIwZGRiMDQzNDViOGUifQ=="/>
  </w:docVars>
  <w:rsids>
    <w:rsidRoot w:val="00947816"/>
    <w:rsid w:val="0000139F"/>
    <w:rsid w:val="0002117A"/>
    <w:rsid w:val="00021CA1"/>
    <w:rsid w:val="000559B6"/>
    <w:rsid w:val="00073F22"/>
    <w:rsid w:val="000B5047"/>
    <w:rsid w:val="000B68B3"/>
    <w:rsid w:val="0017374B"/>
    <w:rsid w:val="001E4F26"/>
    <w:rsid w:val="001F09B0"/>
    <w:rsid w:val="001F19C7"/>
    <w:rsid w:val="002412E5"/>
    <w:rsid w:val="00244C93"/>
    <w:rsid w:val="00275FD7"/>
    <w:rsid w:val="00284B2F"/>
    <w:rsid w:val="0031294E"/>
    <w:rsid w:val="003E784B"/>
    <w:rsid w:val="00403B56"/>
    <w:rsid w:val="0040797F"/>
    <w:rsid w:val="004570C2"/>
    <w:rsid w:val="00473AC9"/>
    <w:rsid w:val="004C6F51"/>
    <w:rsid w:val="004F2683"/>
    <w:rsid w:val="004F5A80"/>
    <w:rsid w:val="004F7144"/>
    <w:rsid w:val="00513FF0"/>
    <w:rsid w:val="0054070A"/>
    <w:rsid w:val="0054583B"/>
    <w:rsid w:val="00551247"/>
    <w:rsid w:val="005548EF"/>
    <w:rsid w:val="00590D0E"/>
    <w:rsid w:val="005A5CE9"/>
    <w:rsid w:val="005F4BBA"/>
    <w:rsid w:val="00614795"/>
    <w:rsid w:val="0062034D"/>
    <w:rsid w:val="00645991"/>
    <w:rsid w:val="006C7723"/>
    <w:rsid w:val="006D6120"/>
    <w:rsid w:val="006E3A99"/>
    <w:rsid w:val="00731F3F"/>
    <w:rsid w:val="007548C7"/>
    <w:rsid w:val="00767343"/>
    <w:rsid w:val="007D15AA"/>
    <w:rsid w:val="007F34C4"/>
    <w:rsid w:val="008625DC"/>
    <w:rsid w:val="008859DD"/>
    <w:rsid w:val="0089738A"/>
    <w:rsid w:val="008A0032"/>
    <w:rsid w:val="008D1FE7"/>
    <w:rsid w:val="008F6DA0"/>
    <w:rsid w:val="0091705F"/>
    <w:rsid w:val="009322D4"/>
    <w:rsid w:val="0094720F"/>
    <w:rsid w:val="00947816"/>
    <w:rsid w:val="00970421"/>
    <w:rsid w:val="009A044E"/>
    <w:rsid w:val="009A2804"/>
    <w:rsid w:val="009B732F"/>
    <w:rsid w:val="00A127CB"/>
    <w:rsid w:val="00A664A2"/>
    <w:rsid w:val="00A807E1"/>
    <w:rsid w:val="00A8170E"/>
    <w:rsid w:val="00AC1822"/>
    <w:rsid w:val="00AD6D0B"/>
    <w:rsid w:val="00AE4D70"/>
    <w:rsid w:val="00AF6086"/>
    <w:rsid w:val="00B11037"/>
    <w:rsid w:val="00B42ED9"/>
    <w:rsid w:val="00B67DBF"/>
    <w:rsid w:val="00B779F3"/>
    <w:rsid w:val="00C007A3"/>
    <w:rsid w:val="00C10702"/>
    <w:rsid w:val="00C12A29"/>
    <w:rsid w:val="00C333DB"/>
    <w:rsid w:val="00C475C0"/>
    <w:rsid w:val="00CE6ABB"/>
    <w:rsid w:val="00D43064"/>
    <w:rsid w:val="00D449B6"/>
    <w:rsid w:val="00D75403"/>
    <w:rsid w:val="00D9388D"/>
    <w:rsid w:val="00D972FC"/>
    <w:rsid w:val="00DA4B7D"/>
    <w:rsid w:val="00DE116F"/>
    <w:rsid w:val="00E00892"/>
    <w:rsid w:val="00E15CEF"/>
    <w:rsid w:val="00E4301D"/>
    <w:rsid w:val="00E5367D"/>
    <w:rsid w:val="00E90BDC"/>
    <w:rsid w:val="00EA55D7"/>
    <w:rsid w:val="00EF4FD7"/>
    <w:rsid w:val="00F223DF"/>
    <w:rsid w:val="00F254DD"/>
    <w:rsid w:val="00F64A11"/>
    <w:rsid w:val="03EF29DC"/>
    <w:rsid w:val="052460FB"/>
    <w:rsid w:val="060C0B2F"/>
    <w:rsid w:val="0638324D"/>
    <w:rsid w:val="073A11FA"/>
    <w:rsid w:val="07972AF0"/>
    <w:rsid w:val="07C551C4"/>
    <w:rsid w:val="087D5842"/>
    <w:rsid w:val="09A43911"/>
    <w:rsid w:val="0AA55524"/>
    <w:rsid w:val="0AAC198D"/>
    <w:rsid w:val="0B630A56"/>
    <w:rsid w:val="0C1227A2"/>
    <w:rsid w:val="0C8819DC"/>
    <w:rsid w:val="0CBC37C3"/>
    <w:rsid w:val="0DF14556"/>
    <w:rsid w:val="0EFB1BB6"/>
    <w:rsid w:val="0F9A1BEF"/>
    <w:rsid w:val="11610104"/>
    <w:rsid w:val="117B5A20"/>
    <w:rsid w:val="126101D5"/>
    <w:rsid w:val="12F83759"/>
    <w:rsid w:val="133C2C4F"/>
    <w:rsid w:val="13997A9B"/>
    <w:rsid w:val="14546EDF"/>
    <w:rsid w:val="15512530"/>
    <w:rsid w:val="16507416"/>
    <w:rsid w:val="169953C1"/>
    <w:rsid w:val="16C073C8"/>
    <w:rsid w:val="16D510D5"/>
    <w:rsid w:val="172B461D"/>
    <w:rsid w:val="17BE556F"/>
    <w:rsid w:val="1C135EE0"/>
    <w:rsid w:val="1C163B8C"/>
    <w:rsid w:val="1D13738F"/>
    <w:rsid w:val="1D9B6D98"/>
    <w:rsid w:val="1F446C62"/>
    <w:rsid w:val="1F461ADB"/>
    <w:rsid w:val="1F516122"/>
    <w:rsid w:val="1FD36DA9"/>
    <w:rsid w:val="20D600DB"/>
    <w:rsid w:val="21FA7A71"/>
    <w:rsid w:val="220424A6"/>
    <w:rsid w:val="2206750B"/>
    <w:rsid w:val="223F6814"/>
    <w:rsid w:val="224D1762"/>
    <w:rsid w:val="224D22D1"/>
    <w:rsid w:val="23210B77"/>
    <w:rsid w:val="2434303F"/>
    <w:rsid w:val="2441284B"/>
    <w:rsid w:val="24A2743E"/>
    <w:rsid w:val="25290DD3"/>
    <w:rsid w:val="26176C8A"/>
    <w:rsid w:val="26F00301"/>
    <w:rsid w:val="277141EE"/>
    <w:rsid w:val="27A42ED7"/>
    <w:rsid w:val="27B812C4"/>
    <w:rsid w:val="27F56B0F"/>
    <w:rsid w:val="281330CD"/>
    <w:rsid w:val="29CC0EDA"/>
    <w:rsid w:val="2A0535DC"/>
    <w:rsid w:val="2A4532AA"/>
    <w:rsid w:val="2A4970BE"/>
    <w:rsid w:val="2AA74B38"/>
    <w:rsid w:val="2AD77CE3"/>
    <w:rsid w:val="2D0D12BA"/>
    <w:rsid w:val="2EF4319F"/>
    <w:rsid w:val="2F551485"/>
    <w:rsid w:val="30941BF5"/>
    <w:rsid w:val="316311C9"/>
    <w:rsid w:val="318347FA"/>
    <w:rsid w:val="318E026A"/>
    <w:rsid w:val="328B152D"/>
    <w:rsid w:val="34A04E0C"/>
    <w:rsid w:val="358B7AFD"/>
    <w:rsid w:val="359E55F9"/>
    <w:rsid w:val="363A1EEB"/>
    <w:rsid w:val="36E7673E"/>
    <w:rsid w:val="386827C0"/>
    <w:rsid w:val="386B1EEF"/>
    <w:rsid w:val="38F80B70"/>
    <w:rsid w:val="39F36786"/>
    <w:rsid w:val="39F846BC"/>
    <w:rsid w:val="3A342B99"/>
    <w:rsid w:val="3A393BC3"/>
    <w:rsid w:val="3A3C2B52"/>
    <w:rsid w:val="3C2C5956"/>
    <w:rsid w:val="3C44665C"/>
    <w:rsid w:val="3C537FEE"/>
    <w:rsid w:val="3CB536F2"/>
    <w:rsid w:val="3D5440BC"/>
    <w:rsid w:val="3D7F33F7"/>
    <w:rsid w:val="3EB22DAE"/>
    <w:rsid w:val="40A521EC"/>
    <w:rsid w:val="40AD17A6"/>
    <w:rsid w:val="40F4193F"/>
    <w:rsid w:val="417D78AF"/>
    <w:rsid w:val="41C95079"/>
    <w:rsid w:val="42321516"/>
    <w:rsid w:val="43100B1E"/>
    <w:rsid w:val="4344426E"/>
    <w:rsid w:val="43A01E09"/>
    <w:rsid w:val="44CB10E7"/>
    <w:rsid w:val="45264266"/>
    <w:rsid w:val="45864CC1"/>
    <w:rsid w:val="459F060D"/>
    <w:rsid w:val="45AD2F03"/>
    <w:rsid w:val="475F3D89"/>
    <w:rsid w:val="47AD71EA"/>
    <w:rsid w:val="48883231"/>
    <w:rsid w:val="48D16F09"/>
    <w:rsid w:val="48F350D1"/>
    <w:rsid w:val="4942427C"/>
    <w:rsid w:val="49507832"/>
    <w:rsid w:val="4B241572"/>
    <w:rsid w:val="4B3D003F"/>
    <w:rsid w:val="4BFF7584"/>
    <w:rsid w:val="4C912C37"/>
    <w:rsid w:val="4CC7713D"/>
    <w:rsid w:val="4D1336B4"/>
    <w:rsid w:val="4D346E43"/>
    <w:rsid w:val="4D443D01"/>
    <w:rsid w:val="4D677542"/>
    <w:rsid w:val="4EE96D5A"/>
    <w:rsid w:val="4F530D5B"/>
    <w:rsid w:val="5021624D"/>
    <w:rsid w:val="50C3182D"/>
    <w:rsid w:val="5100466D"/>
    <w:rsid w:val="51E47CAD"/>
    <w:rsid w:val="520416FF"/>
    <w:rsid w:val="52D40446"/>
    <w:rsid w:val="5344673F"/>
    <w:rsid w:val="538A73ED"/>
    <w:rsid w:val="545C0673"/>
    <w:rsid w:val="54C53DC5"/>
    <w:rsid w:val="5520724E"/>
    <w:rsid w:val="5716222E"/>
    <w:rsid w:val="57452597"/>
    <w:rsid w:val="579E08FE"/>
    <w:rsid w:val="58104F22"/>
    <w:rsid w:val="589934B2"/>
    <w:rsid w:val="59266DFD"/>
    <w:rsid w:val="59753F05"/>
    <w:rsid w:val="5AD93DF8"/>
    <w:rsid w:val="5C5A1B01"/>
    <w:rsid w:val="5D407824"/>
    <w:rsid w:val="5D78585D"/>
    <w:rsid w:val="5E5F6FD7"/>
    <w:rsid w:val="5F011E9E"/>
    <w:rsid w:val="601732A2"/>
    <w:rsid w:val="603A199C"/>
    <w:rsid w:val="607A680B"/>
    <w:rsid w:val="60B54163"/>
    <w:rsid w:val="619D0B2C"/>
    <w:rsid w:val="61B96A19"/>
    <w:rsid w:val="65852E5B"/>
    <w:rsid w:val="661C0C9A"/>
    <w:rsid w:val="665925BF"/>
    <w:rsid w:val="66AB0941"/>
    <w:rsid w:val="671B12C7"/>
    <w:rsid w:val="67F02AB0"/>
    <w:rsid w:val="68BA526B"/>
    <w:rsid w:val="68BF4666"/>
    <w:rsid w:val="68E67984"/>
    <w:rsid w:val="6923628D"/>
    <w:rsid w:val="69E82558"/>
    <w:rsid w:val="6A2E27F5"/>
    <w:rsid w:val="6A433A9D"/>
    <w:rsid w:val="6A4E3ABD"/>
    <w:rsid w:val="6A591E18"/>
    <w:rsid w:val="6BC73B27"/>
    <w:rsid w:val="6D605FE2"/>
    <w:rsid w:val="6F5B73A8"/>
    <w:rsid w:val="6F682E70"/>
    <w:rsid w:val="707A614E"/>
    <w:rsid w:val="70C60791"/>
    <w:rsid w:val="733368EA"/>
    <w:rsid w:val="745B79A6"/>
    <w:rsid w:val="74851595"/>
    <w:rsid w:val="75ED4AD2"/>
    <w:rsid w:val="766823AB"/>
    <w:rsid w:val="776F0A5A"/>
    <w:rsid w:val="784A4DEA"/>
    <w:rsid w:val="78F66E37"/>
    <w:rsid w:val="79FB40A7"/>
    <w:rsid w:val="7A4A6D15"/>
    <w:rsid w:val="7ACE4ED2"/>
    <w:rsid w:val="7AF1471D"/>
    <w:rsid w:val="7B223D6B"/>
    <w:rsid w:val="7B3C6EFC"/>
    <w:rsid w:val="7B7A092F"/>
    <w:rsid w:val="7C0677CB"/>
    <w:rsid w:val="7D706012"/>
    <w:rsid w:val="7DAE416E"/>
    <w:rsid w:val="7F481CDB"/>
    <w:rsid w:val="7F622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autoRedefine/>
    <w:qFormat/>
    <w:uiPriority w:val="0"/>
    <w:pPr>
      <w:numPr>
        <w:ilvl w:val="0"/>
        <w:numId w:val="1"/>
      </w:numPr>
      <w:spacing w:before="120" w:after="120" w:line="440" w:lineRule="exact"/>
      <w:jc w:val="center"/>
      <w:outlineLvl w:val="0"/>
    </w:pPr>
    <w:rPr>
      <w:rFonts w:ascii="仿宋" w:hAnsi="仿宋" w:eastAsia="仿宋"/>
      <w:b/>
      <w:bCs/>
      <w:color w:val="FFFFFF" w:themeColor="background1"/>
      <w:kern w:val="44"/>
      <w:sz w:val="36"/>
      <w:szCs w:val="44"/>
      <w14:textFill>
        <w14:noFill/>
      </w14:textFill>
    </w:rPr>
  </w:style>
  <w:style w:type="paragraph" w:styleId="4">
    <w:name w:val="heading 3"/>
    <w:basedOn w:val="1"/>
    <w:next w:val="1"/>
    <w:link w:val="27"/>
    <w:autoRedefine/>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autoRedefine/>
    <w:unhideWhenUsed/>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outlineLvl w:val="0"/>
    </w:pPr>
    <w:rPr>
      <w:rFonts w:ascii="Arial" w:hAnsi="Arial" w:cs="Arial"/>
      <w:b/>
      <w:bCs/>
      <w:sz w:val="32"/>
      <w:szCs w:val="32"/>
    </w:rPr>
  </w:style>
  <w:style w:type="paragraph" w:styleId="6">
    <w:name w:val="Body Text"/>
    <w:basedOn w:val="1"/>
    <w:next w:val="1"/>
    <w:link w:val="24"/>
    <w:autoRedefine/>
    <w:qFormat/>
    <w:uiPriority w:val="0"/>
    <w:pPr>
      <w:spacing w:after="120"/>
    </w:pPr>
  </w:style>
  <w:style w:type="paragraph" w:styleId="7">
    <w:name w:val="Plain Text"/>
    <w:basedOn w:val="1"/>
    <w:link w:val="21"/>
    <w:autoRedefine/>
    <w:semiHidden/>
    <w:unhideWhenUsed/>
    <w:qFormat/>
    <w:uiPriority w:val="99"/>
    <w:rPr>
      <w:rFonts w:ascii="宋体" w:hAnsi="Courier New" w:cs="Courier New"/>
      <w:szCs w:val="21"/>
    </w:rPr>
  </w:style>
  <w:style w:type="paragraph" w:styleId="8">
    <w:name w:val="footer"/>
    <w:basedOn w:val="1"/>
    <w:link w:val="23"/>
    <w:autoRedefine/>
    <w:unhideWhenUsed/>
    <w:qFormat/>
    <w:uiPriority w:val="99"/>
    <w:pPr>
      <w:tabs>
        <w:tab w:val="center" w:pos="4153"/>
        <w:tab w:val="right" w:pos="8306"/>
      </w:tabs>
      <w:snapToGrid w:val="0"/>
      <w:jc w:val="left"/>
    </w:pPr>
    <w:rPr>
      <w:rFonts w:ascii="仿宋" w:hAnsi="仿宋" w:eastAsia="仿宋"/>
      <w:color w:val="FFFFFF" w:themeColor="background1"/>
      <w:sz w:val="18"/>
      <w:szCs w:val="18"/>
      <w14:textFill>
        <w14:noFill/>
      </w14:textFill>
    </w:rPr>
  </w:style>
  <w:style w:type="paragraph" w:styleId="9">
    <w:name w:val="header"/>
    <w:basedOn w:val="1"/>
    <w:link w:val="22"/>
    <w:autoRedefine/>
    <w:unhideWhenUsed/>
    <w:qFormat/>
    <w:uiPriority w:val="99"/>
    <w:pPr>
      <w:pBdr>
        <w:bottom w:val="single" w:color="auto" w:sz="6" w:space="1"/>
      </w:pBdr>
      <w:tabs>
        <w:tab w:val="center" w:pos="4153"/>
        <w:tab w:val="right" w:pos="8306"/>
      </w:tabs>
      <w:snapToGrid w:val="0"/>
      <w:jc w:val="center"/>
    </w:pPr>
    <w:rPr>
      <w:rFonts w:ascii="仿宋" w:hAnsi="仿宋" w:eastAsia="仿宋"/>
      <w:color w:val="FFFFFF" w:themeColor="background1"/>
      <w:sz w:val="18"/>
      <w:szCs w:val="18"/>
      <w14:textFill>
        <w14:noFill/>
      </w14:textFill>
    </w:rPr>
  </w:style>
  <w:style w:type="paragraph" w:styleId="10">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0"/>
    <w:rPr>
      <w:b/>
    </w:rPr>
  </w:style>
  <w:style w:type="character" w:styleId="15">
    <w:name w:val="FollowedHyperlink"/>
    <w:basedOn w:val="13"/>
    <w:autoRedefine/>
    <w:semiHidden/>
    <w:unhideWhenUsed/>
    <w:qFormat/>
    <w:uiPriority w:val="99"/>
    <w:rPr>
      <w:color w:val="428BCA"/>
      <w:u w:val="none"/>
    </w:rPr>
  </w:style>
  <w:style w:type="character" w:styleId="16">
    <w:name w:val="Emphasis"/>
    <w:basedOn w:val="13"/>
    <w:autoRedefine/>
    <w:qFormat/>
    <w:uiPriority w:val="0"/>
    <w:rPr>
      <w:i/>
    </w:rPr>
  </w:style>
  <w:style w:type="character" w:styleId="17">
    <w:name w:val="Hyperlink"/>
    <w:basedOn w:val="13"/>
    <w:autoRedefine/>
    <w:semiHidden/>
    <w:unhideWhenUsed/>
    <w:qFormat/>
    <w:uiPriority w:val="99"/>
    <w:rPr>
      <w:color w:val="428BCA"/>
      <w:u w:val="none"/>
    </w:rPr>
  </w:style>
  <w:style w:type="character" w:styleId="18">
    <w:name w:val="HTML Code"/>
    <w:basedOn w:val="13"/>
    <w:autoRedefine/>
    <w:semiHidden/>
    <w:unhideWhenUsed/>
    <w:qFormat/>
    <w:uiPriority w:val="99"/>
    <w:rPr>
      <w:rFonts w:ascii="Consolas" w:hAnsi="Consolas" w:eastAsia="Consolas" w:cs="Consolas"/>
      <w:color w:val="DD1144"/>
      <w:sz w:val="18"/>
      <w:szCs w:val="18"/>
      <w:bdr w:val="single" w:color="E1E1E8" w:sz="6" w:space="0"/>
      <w:shd w:val="clear" w:fill="F7F7F9"/>
    </w:rPr>
  </w:style>
  <w:style w:type="character" w:styleId="19">
    <w:name w:val="HTML Cite"/>
    <w:basedOn w:val="13"/>
    <w:autoRedefine/>
    <w:semiHidden/>
    <w:unhideWhenUsed/>
    <w:qFormat/>
    <w:uiPriority w:val="99"/>
  </w:style>
  <w:style w:type="character" w:customStyle="1" w:styleId="20">
    <w:name w:val="标题 1 Char"/>
    <w:basedOn w:val="13"/>
    <w:link w:val="3"/>
    <w:autoRedefine/>
    <w:qFormat/>
    <w:uiPriority w:val="0"/>
    <w:rPr>
      <w:rFonts w:ascii="Calibri" w:hAnsi="Calibri"/>
      <w:b/>
      <w:bCs/>
      <w:kern w:val="44"/>
      <w:sz w:val="36"/>
      <w:szCs w:val="44"/>
    </w:rPr>
  </w:style>
  <w:style w:type="character" w:customStyle="1" w:styleId="21">
    <w:name w:val="纯文本 Char"/>
    <w:basedOn w:val="13"/>
    <w:link w:val="7"/>
    <w:autoRedefine/>
    <w:semiHidden/>
    <w:qFormat/>
    <w:uiPriority w:val="99"/>
    <w:rPr>
      <w:rFonts w:ascii="宋体" w:hAnsi="Courier New" w:cs="Courier New"/>
      <w:color w:val="FFFFFF" w:themeColor="background1"/>
      <w:kern w:val="2"/>
      <w:sz w:val="21"/>
      <w:szCs w:val="21"/>
      <w14:textFill>
        <w14:noFill/>
      </w14:textFill>
    </w:rPr>
  </w:style>
  <w:style w:type="character" w:customStyle="1" w:styleId="22">
    <w:name w:val="页眉 Char"/>
    <w:basedOn w:val="13"/>
    <w:link w:val="9"/>
    <w:autoRedefine/>
    <w:qFormat/>
    <w:uiPriority w:val="99"/>
    <w:rPr>
      <w:rFonts w:ascii="仿宋" w:hAnsi="仿宋" w:eastAsia="仿宋"/>
      <w:color w:val="FFFFFF" w:themeColor="background1"/>
      <w:kern w:val="2"/>
      <w:sz w:val="18"/>
      <w:szCs w:val="18"/>
      <w14:textFill>
        <w14:noFill/>
      </w14:textFill>
    </w:rPr>
  </w:style>
  <w:style w:type="character" w:customStyle="1" w:styleId="23">
    <w:name w:val="页脚 Char"/>
    <w:basedOn w:val="13"/>
    <w:link w:val="8"/>
    <w:autoRedefine/>
    <w:qFormat/>
    <w:uiPriority w:val="99"/>
    <w:rPr>
      <w:rFonts w:ascii="仿宋" w:hAnsi="仿宋" w:eastAsia="仿宋"/>
      <w:color w:val="FFFFFF" w:themeColor="background1"/>
      <w:kern w:val="2"/>
      <w:sz w:val="18"/>
      <w:szCs w:val="18"/>
      <w14:textFill>
        <w14:noFill/>
      </w14:textFill>
    </w:rPr>
  </w:style>
  <w:style w:type="character" w:customStyle="1" w:styleId="24">
    <w:name w:val="正文文本 Char"/>
    <w:link w:val="6"/>
    <w:autoRedefine/>
    <w:qFormat/>
    <w:uiPriority w:val="0"/>
    <w:rPr>
      <w:kern w:val="2"/>
      <w:sz w:val="21"/>
      <w:szCs w:val="24"/>
    </w:rPr>
  </w:style>
  <w:style w:type="character" w:customStyle="1" w:styleId="25">
    <w:name w:val="正文文本 Char1"/>
    <w:basedOn w:val="13"/>
    <w:autoRedefine/>
    <w:semiHidden/>
    <w:qFormat/>
    <w:uiPriority w:val="99"/>
    <w:rPr>
      <w:kern w:val="2"/>
      <w:sz w:val="21"/>
      <w:szCs w:val="24"/>
    </w:rPr>
  </w:style>
  <w:style w:type="paragraph" w:customStyle="1" w:styleId="26">
    <w:name w:val="正文 New New New New New New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character" w:customStyle="1" w:styleId="27">
    <w:name w:val="标题 3 Char"/>
    <w:basedOn w:val="13"/>
    <w:link w:val="4"/>
    <w:autoRedefine/>
    <w:semiHidden/>
    <w:qFormat/>
    <w:uiPriority w:val="0"/>
    <w:rPr>
      <w:b/>
      <w:bCs/>
      <w:kern w:val="2"/>
      <w:sz w:val="32"/>
      <w:szCs w:val="32"/>
    </w:rPr>
  </w:style>
  <w:style w:type="character" w:customStyle="1" w:styleId="28">
    <w:name w:val="me_close"/>
    <w:basedOn w:val="13"/>
    <w:autoRedefine/>
    <w:qFormat/>
    <w:uiPriority w:val="0"/>
    <w:rPr>
      <w:b/>
      <w:color w:val="FFFFFF"/>
      <w:sz w:val="18"/>
      <w:szCs w:val="18"/>
      <w:shd w:val="clear" w:fill="6843FF"/>
    </w:rPr>
  </w:style>
  <w:style w:type="character" w:customStyle="1" w:styleId="29">
    <w:name w:val="size"/>
    <w:basedOn w:val="13"/>
    <w:autoRedefine/>
    <w:qFormat/>
    <w:uiPriority w:val="0"/>
    <w:rPr>
      <w:i/>
      <w:sz w:val="15"/>
      <w:szCs w:val="15"/>
    </w:rPr>
  </w:style>
  <w:style w:type="paragraph" w:customStyle="1" w:styleId="30">
    <w:name w:val="正文文本 (15)"/>
    <w:basedOn w:val="1"/>
    <w:qFormat/>
    <w:uiPriority w:val="0"/>
    <w:pPr>
      <w:shd w:val="clear" w:color="auto" w:fill="FFFFFF"/>
      <w:spacing w:line="0" w:lineRule="atLeast"/>
      <w:jc w:val="left"/>
    </w:pPr>
    <w:rPr>
      <w:rFonts w:ascii="MingLiU" w:hAnsi="MingLiU" w:eastAsia="MingLiU"/>
      <w:spacing w:val="10"/>
      <w:kern w:val="0"/>
      <w:sz w:val="19"/>
      <w:szCs w:val="19"/>
    </w:rPr>
  </w:style>
  <w:style w:type="paragraph" w:customStyle="1" w:styleId="31">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32">
    <w:name w:val="BodyText"/>
    <w:basedOn w:val="1"/>
    <w:next w:val="1"/>
    <w:qFormat/>
    <w:uiPriority w:val="0"/>
    <w:pPr>
      <w:spacing w:after="120"/>
      <w:jc w:val="both"/>
      <w:textAlignment w:val="baseline"/>
    </w:pPr>
    <w:rPr>
      <w:rFonts w:ascii="Times New Roman" w:hAnsi="Times New Roman" w:eastAsia="宋体"/>
      <w:color w:val="000000"/>
      <w:kern w:val="1"/>
      <w:sz w:val="21"/>
      <w:lang w:val="en-US" w:eastAsia="zh-CN" w:bidi="ar-SA"/>
    </w:rPr>
  </w:style>
  <w:style w:type="paragraph" w:customStyle="1" w:styleId="33">
    <w:name w:val="日期1"/>
    <w:basedOn w:val="1"/>
    <w:next w:val="1"/>
    <w:qFormat/>
    <w:uiPriority w:val="0"/>
    <w:rPr>
      <w:sz w:val="28"/>
      <w:szCs w:val="22"/>
    </w:rPr>
  </w:style>
  <w:style w:type="paragraph" w:customStyle="1" w:styleId="34">
    <w:name w:val="Table Text"/>
    <w:basedOn w:val="1"/>
    <w:unhideWhenUsed/>
    <w:qFormat/>
    <w:uiPriority w:val="0"/>
    <w:pPr>
      <w:spacing w:beforeLines="0" w:afterLines="0"/>
    </w:pPr>
    <w:rPr>
      <w:rFonts w:hint="default" w:ascii="Arial" w:hAnsi="Arial" w:cs="Arial"/>
      <w:sz w:val="21"/>
      <w:szCs w:val="21"/>
      <w:lang w:eastAsia="en-US"/>
    </w:rPr>
  </w:style>
  <w:style w:type="paragraph" w:customStyle="1" w:styleId="35">
    <w:name w:val="_Style 3"/>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ae5ad94a-84b1-4d22-875f-b5a312cb030a</errorID>
      <errorWord>派遣服务</errorWord>
      <group>L1_AI</group>
      <groupName>深度校对</groupName>
      <ability>L2_AI_Grammar</ability>
      <abilityName>语法纠错</abilityName>
      <candidateList>
        <item>派遣</item>
      </candidateList>
      <explain/>
      <paraID> 718C414</paraID>
      <start>7</start>
      <end>9</end>
      <status>modified</status>
      <modifiedWord>派遣</modifiedWord>
      <trackRevisions>false</trackRevisions>
    </reviewItem>
    <reviewItem>
      <errorID>2ad3211a-8918-48ac-8a8c-38e5bd2ab73b</errorID>
      <errorWord>费</errorWord>
      <group>L1_Word</group>
      <groupName>字词问题</groupName>
      <ability>L2_Typo</ability>
      <abilityName>字词错误</abilityName>
      <candidateList>
        <item>费用</item>
      </candidateList>
      <explain/>
      <paraID>2E0F294F</paraID>
      <start>108</start>
      <end>109</end>
      <status>ignored</status>
      <modifiedWord/>
      <trackRevisions>false</trackRevisions>
    </reviewItem>
    <reviewItem>
      <errorID>99e53d0a-f23d-4dd3-996b-5551f04fa8c9</errorID>
      <errorWord>道真县</errorWord>
      <group>L1_Knowledge</group>
      <groupName>知识性问题</groupName>
      <ability>L2_Location</ability>
      <abilityName>地名检查</abilityName>
      <candidateList>
        <item>道真仡佬族苗族自治县</item>
      </candidateList>
      <explain>自治区州县缩写不规范。《地名管理条例》第十八条规定，标识牌、公共平台发布的信息、各类公文证件、学习类公开出版物、地图、法律法规规定等场景范围内必须使用标准地名。</explain>
      <paraID>6E4431B7</paraID>
      <start>30</start>
      <end>33</end>
      <status>ignored</status>
      <modifiedWord/>
      <trackRevisions>false</trackRevisions>
    </reviewItem>
    <reviewItem>
      <errorID>a4bd3d99-1c42-4400-a6f5-22040b7253ba</errorID>
      <errorWord>范围以外</errorWord>
      <group>L1_AI</group>
      <groupName>深度校对</groupName>
      <ability>L2_AI_Grammar</ability>
      <abilityName>语法纠错</abilityName>
      <candidateList>
        <item>范围</item>
      </candidateList>
      <explain/>
      <paraID>150E1FC5</paraID>
      <start>38</start>
      <end>40</end>
      <status>modified</status>
      <modifiedWord>范围</modifiedWord>
      <trackRevisions>false</trackRevisions>
    </reviewItem>
    <reviewItem>
      <errorID>d434399b-bcc8-4c56-b58a-f41433764f55</errorID>
      <errorWord>也</errorWord>
      <group>L1_AI</group>
      <groupName>深度校对</groupName>
      <ability>L2_AI_Punc</ability>
      <abilityName>标点纠错</abilityName>
      <candidateList>
        <item>，也</item>
      </candidateList>
      <explain/>
      <paraID>150E1FC5</paraID>
      <start>45</start>
      <end>47</end>
      <status>modified</status>
      <modifiedWord>，也</modifiedWord>
      <trackRevisions>false</trackRevisions>
    </reviewItem>
    <reviewItem>
      <errorID>851c5a50-9370-42af-904f-d32c154a596a</errorID>
      <errorWord>及</errorWord>
      <group>L1_AI</group>
      <groupName>深度校对</groupName>
      <ability>L2_AI_Word</ability>
      <abilityName>字词纠错</abilityName>
      <candidateList>
        <item>且</item>
      </candidateList>
      <explain/>
      <paraID>150E1FC5</paraID>
      <start>50</start>
      <end>51</end>
      <status>modified</status>
      <modifiedWord>且</modifiedWord>
      <trackRevisions>false</trackRevisions>
    </reviewItem>
    <reviewItem>
      <errorID>34f451b9-d315-4402-a4d4-5617ab938e8d</errorID>
      <errorWord>。</errorWord>
      <group>L1_AI</group>
      <groupName>深度校对</groupName>
      <ability>L2_AI_Punc</ability>
      <abilityName>标点纠错</abilityName>
      <candidateList>
        <item>，</item>
      </candidateList>
      <explain/>
      <paraID>67003204</paraID>
      <start>59</start>
      <end>60</end>
      <status>modified</status>
      <modifiedWord>，</modifiedWord>
      <trackRevisions>false</trackRevisions>
    </reviewItem>
    <reviewItem>
      <errorID>30a0192c-697c-44ee-85f3-459d3635df90</errorID>
      <errorWord>。</errorWord>
      <group>L1_AI</group>
      <groupName>深度校对</groupName>
      <ability>L2_AI_Punc</ability>
      <abilityName>标点纠错</abilityName>
      <candidateList>
        <item>；</item>
      </candidateList>
      <explain/>
      <paraID>70AFC7D8</paraID>
      <start>33</start>
      <end>34</end>
      <status>modified</status>
      <modifiedWord>；</modifiedWord>
      <trackRevisions>false</trackRevisions>
    </reviewItem>
    <reviewItem>
      <errorID>3622ce7a-4da6-42d4-8623-38b3059d2b44</errorID>
      <errorWord>《政府采购法》</errorWord>
      <group>L1_Word</group>
      <groupName>字词问题</groupName>
      <ability>L2_Typo</ability>
      <abilityName>字词错误</abilityName>
      <candidateList>
        <item>《中华人民共和国政府采购法》</item>
      </candidateList>
      <explain/>
      <paraID>72A89116</paraID>
      <start>12</start>
      <end>19</end>
      <status>ignored</status>
      <modifiedWord/>
      <trackRevisions>false</trackRevisions>
    </reviewItem>
    <reviewItem>
      <errorID>80495c2d-8031-4f66-84e4-e238f14827d5</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72A89116</paraID>
      <start>35</start>
      <end>44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85a730-f8c2-449c-8ae8-5bc32006910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1204</Words>
  <Characters>1302</Characters>
  <Lines>7</Lines>
  <Paragraphs>2</Paragraphs>
  <TotalTime>53</TotalTime>
  <ScaleCrop>false</ScaleCrop>
  <LinksUpToDate>false</LinksUpToDate>
  <CharactersWithSpaces>1302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2020-03-27T09:10:00Z</dcterms:created>
  <dc:creator>沈洁</dc:creator>
  <cp:lastModifiedBy>TXL</cp:lastModifiedBy>
  <cp:lastPrinted>2024-06-05T06:41:00Z</cp:lastPrinted>
  <dcterms:modified xsi:type="dcterms:W3CDTF">2026-02-09T08:19:19Z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SaveFontToCloudKey">
    <vt:lpwstr>484547919_btnclosed</vt:lpwstr>
  </property>
  <property fmtid="{D5CDD505-2E9C-101B-9397-08002B2CF9AE}" pid="4" name="ICV">
    <vt:lpwstr>C4B3A2C904D64CC9992AD7FEBA2419A3</vt:lpwstr>
  </property>
  <property fmtid="{D5CDD505-2E9C-101B-9397-08002B2CF9AE}" pid="5" name="KSOTemplateDocerSaveRecord">
    <vt:lpwstr>eyJoZGlkIjoiYTY0OWU5NGY3M2FhYTFlZDEwZDIwZGRiMDQzNDViOGUiLCJ1c2VySWQiOiIzMTUwMzk0MzQifQ==</vt:lpwstr>
  </property>
</Properties>
</file>