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BC2B1">
      <w:pPr>
        <w:pStyle w:val="2"/>
        <w:pageBreakBefore w:val="0"/>
        <w:kinsoku/>
        <w:overflowPunct/>
        <w:topLinePunct w:val="0"/>
        <w:bidi w:val="0"/>
        <w:spacing w:before="0" w:after="0" w:line="600" w:lineRule="exact"/>
        <w:jc w:val="center"/>
        <w:rPr>
          <w:rFonts w:hint="eastAsia" w:ascii="Times New Roman" w:hAnsi="Times New Roman" w:eastAsia="方正小标宋_GBK"/>
          <w:b w:val="0"/>
          <w:bCs w:val="0"/>
          <w:color w:val="auto"/>
          <w:sz w:val="44"/>
          <w:szCs w:val="44"/>
          <w:highlight w:val="none"/>
          <w:lang w:eastAsia="zh-CN"/>
        </w:rPr>
      </w:pPr>
      <w:r>
        <w:rPr>
          <w:rFonts w:hint="eastAsia" w:ascii="Times New Roman" w:hAnsi="Times New Roman" w:eastAsia="方正小标宋_GBK"/>
          <w:b w:val="0"/>
          <w:bCs w:val="0"/>
          <w:color w:val="auto"/>
          <w:w w:val="98"/>
          <w:sz w:val="44"/>
          <w:szCs w:val="44"/>
          <w:highlight w:val="none"/>
          <w:u w:val="none"/>
          <w:lang w:val="en-US" w:eastAsia="zh-CN"/>
        </w:rPr>
        <w:t>郦景蓝湾二期营销中心临时售楼用房拆除及残值处置项目</w:t>
      </w:r>
      <w:r>
        <w:rPr>
          <w:rFonts w:hint="eastAsia" w:ascii="Times New Roman" w:hAnsi="Times New Roman" w:eastAsia="方正小标宋_GBK"/>
          <w:b w:val="0"/>
          <w:bCs w:val="0"/>
          <w:color w:val="auto"/>
          <w:sz w:val="44"/>
          <w:szCs w:val="44"/>
          <w:highlight w:val="none"/>
          <w:lang w:eastAsia="zh-CN"/>
        </w:rPr>
        <w:t>询价文件</w:t>
      </w:r>
    </w:p>
    <w:p w14:paraId="3CFE325D">
      <w:pPr>
        <w:pageBreakBefore w:val="0"/>
        <w:kinsoku/>
        <w:overflowPunct/>
        <w:topLinePunct w:val="0"/>
        <w:bidi w:val="0"/>
        <w:spacing w:line="600" w:lineRule="exact"/>
        <w:rPr>
          <w:rFonts w:ascii="Times New Roman" w:hAnsi="Times New Roman"/>
          <w:color w:val="auto"/>
          <w:highlight w:val="none"/>
        </w:rPr>
      </w:pPr>
    </w:p>
    <w:p w14:paraId="5DCE190D">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一、项目情况说明</w:t>
      </w:r>
    </w:p>
    <w:p w14:paraId="7DF5E214">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方正仿宋_GBK" w:cs="方正仿宋_GBK"/>
          <w:color w:val="auto"/>
          <w:sz w:val="32"/>
          <w:szCs w:val="32"/>
          <w:highlight w:val="none"/>
        </w:rPr>
      </w:pPr>
      <w:r>
        <w:rPr>
          <w:rFonts w:hint="eastAsia" w:ascii="Times New Roman" w:hAnsi="Times New Roman" w:eastAsia="方正楷体_GBK" w:cs="方正楷体_GBK"/>
          <w:color w:val="auto"/>
          <w:sz w:val="32"/>
          <w:szCs w:val="32"/>
          <w:highlight w:val="none"/>
          <w:lang w:eastAsia="zh-CN"/>
        </w:rPr>
        <w:t>（</w:t>
      </w:r>
      <w:r>
        <w:rPr>
          <w:rFonts w:hint="eastAsia" w:ascii="Times New Roman" w:hAnsi="Times New Roman" w:eastAsia="方正楷体_GBK" w:cs="方正楷体_GBK"/>
          <w:color w:val="auto"/>
          <w:sz w:val="32"/>
          <w:szCs w:val="32"/>
          <w:highlight w:val="none"/>
          <w:lang w:val="en-US" w:eastAsia="zh-CN"/>
        </w:rPr>
        <w:t>一</w:t>
      </w:r>
      <w:r>
        <w:rPr>
          <w:rFonts w:hint="eastAsia" w:ascii="Times New Roman" w:hAnsi="Times New Roman" w:eastAsia="方正楷体_GBK" w:cs="方正楷体_GBK"/>
          <w:color w:val="auto"/>
          <w:sz w:val="32"/>
          <w:szCs w:val="32"/>
          <w:highlight w:val="none"/>
          <w:lang w:eastAsia="zh-CN"/>
        </w:rPr>
        <w:t>）</w:t>
      </w:r>
      <w:r>
        <w:rPr>
          <w:rFonts w:hint="eastAsia" w:ascii="Times New Roman" w:hAnsi="Times New Roman" w:eastAsia="方正楷体_GBK" w:cs="方正楷体_GBK"/>
          <w:color w:val="auto"/>
          <w:sz w:val="32"/>
          <w:szCs w:val="32"/>
          <w:highlight w:val="none"/>
        </w:rPr>
        <w:t>项目基本概况</w:t>
      </w:r>
    </w:p>
    <w:p w14:paraId="30F99236">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方正仿宋_GBK"/>
          <w:color w:val="auto"/>
          <w:sz w:val="32"/>
          <w:szCs w:val="32"/>
          <w:highlight w:val="none"/>
          <w:lang w:eastAsia="zh-CN"/>
        </w:rPr>
      </w:pPr>
      <w:r>
        <w:rPr>
          <w:rFonts w:hint="eastAsia" w:eastAsia="方正仿宋_GBK" w:cs="方正仿宋_GBK"/>
          <w:color w:val="auto"/>
          <w:sz w:val="32"/>
          <w:szCs w:val="32"/>
          <w:highlight w:val="none"/>
          <w:lang w:val="en-US" w:eastAsia="zh-CN"/>
        </w:rPr>
        <w:t>郦景蓝湾二期营销中心临时售楼用房</w:t>
      </w:r>
      <w:r>
        <w:rPr>
          <w:rFonts w:hint="eastAsia" w:ascii="Times New Roman" w:hAnsi="Times New Roman" w:eastAsia="方正仿宋_GBK" w:cs="方正仿宋_GBK"/>
          <w:color w:val="auto"/>
          <w:sz w:val="32"/>
          <w:szCs w:val="32"/>
          <w:highlight w:val="none"/>
          <w:lang w:val="en-US" w:eastAsia="zh-CN"/>
        </w:rPr>
        <w:t>建筑底面积约</w:t>
      </w:r>
      <w:r>
        <w:rPr>
          <w:rFonts w:hint="eastAsia" w:eastAsia="方正仿宋_GBK" w:cs="方正仿宋_GBK"/>
          <w:color w:val="auto"/>
          <w:sz w:val="32"/>
          <w:szCs w:val="32"/>
          <w:highlight w:val="none"/>
          <w:lang w:val="en-US" w:eastAsia="zh-CN"/>
        </w:rPr>
        <w:t>610.54㎡，现拟进行整体拆除及残值处置。拆除后钢材总重量约为128吨，售楼部大厅及办公区家具约103件，空调内机约9台，外机约2台</w:t>
      </w:r>
      <w:r>
        <w:rPr>
          <w:rFonts w:hint="eastAsia" w:ascii="Times New Roman" w:hAnsi="Times New Roman" w:eastAsia="方正仿宋_GBK" w:cs="方正仿宋_GBK"/>
          <w:color w:val="auto"/>
          <w:sz w:val="32"/>
          <w:szCs w:val="32"/>
          <w:highlight w:val="none"/>
          <w:lang w:val="en-US" w:eastAsia="zh-CN"/>
        </w:rPr>
        <w:t>，</w:t>
      </w:r>
      <w:r>
        <w:rPr>
          <w:rFonts w:hint="eastAsia" w:eastAsia="方正仿宋_GBK" w:cs="方正仿宋_GBK"/>
          <w:color w:val="auto"/>
          <w:sz w:val="32"/>
          <w:szCs w:val="32"/>
          <w:highlight w:val="none"/>
          <w:lang w:val="en-US" w:eastAsia="zh-CN"/>
        </w:rPr>
        <w:t>需对其进行处置，具体以询价人发布的工程量清单所明确的全部工程量内容为准；</w:t>
      </w:r>
      <w:r>
        <w:rPr>
          <w:rFonts w:hint="eastAsia" w:ascii="Times New Roman" w:hAnsi="Times New Roman" w:eastAsia="方正仿宋_GBK" w:cs="方正仿宋_GBK"/>
          <w:color w:val="auto"/>
          <w:sz w:val="32"/>
          <w:szCs w:val="32"/>
          <w:highlight w:val="none"/>
          <w:lang w:val="en-US" w:eastAsia="zh-CN"/>
        </w:rPr>
        <w:t>拆除时不扰动和破坏楼前水池</w:t>
      </w:r>
      <w:r>
        <w:rPr>
          <w:rFonts w:hint="eastAsia" w:eastAsia="方正仿宋_GBK" w:cs="方正仿宋_GBK"/>
          <w:color w:val="auto"/>
          <w:sz w:val="32"/>
          <w:szCs w:val="32"/>
          <w:highlight w:val="none"/>
          <w:lang w:val="en-US" w:eastAsia="zh-CN"/>
        </w:rPr>
        <w:t>。拆除工程约164935.98元，残值处置约-430919.9元。</w:t>
      </w:r>
    </w:p>
    <w:p w14:paraId="7C611BE5">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（二）工作内容及要求</w:t>
      </w:r>
    </w:p>
    <w:p w14:paraId="37458382">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rPr>
        <w:t>1.范围：</w:t>
      </w:r>
      <w:r>
        <w:rPr>
          <w:rFonts w:hint="eastAsia" w:eastAsia="方正仿宋_GBK" w:cs="方正仿宋_GBK"/>
          <w:color w:val="auto"/>
          <w:sz w:val="32"/>
          <w:szCs w:val="32"/>
          <w:highlight w:val="none"/>
          <w:u w:val="single"/>
          <w:lang w:val="en-US" w:eastAsia="zh-CN"/>
        </w:rPr>
        <w:t>包括但不限于本项目范围内的建筑物、构筑物、设备及地下管线等整体拆除，场地内弃渣（含建渣、生活垃圾等需要外运弃置的所有废渣）外运，拆除范围内植物清除（如需），做到场地内无建构筑物的任何结构，所有拆除的（范围内设备及地下管线，建构物中涉及主体承重、围护结构的钢型材、铝板、家具、空调等）残值归中标人所有。</w:t>
      </w:r>
      <w:r>
        <w:rPr>
          <w:rFonts w:hint="eastAsia" w:ascii="Times New Roman" w:hAnsi="Times New Roman" w:eastAsia="方正仿宋_GBK" w:cs="方正仿宋_GBK"/>
          <w:color w:val="auto"/>
          <w:sz w:val="32"/>
          <w:szCs w:val="32"/>
          <w:highlight w:val="none"/>
          <w:lang w:val="en-US" w:eastAsia="zh-CN"/>
        </w:rPr>
        <w:t>拆除时不扰动和破坏楼前水池</w:t>
      </w:r>
      <w:r>
        <w:rPr>
          <w:rFonts w:hint="eastAsia" w:eastAsia="方正仿宋_GBK" w:cs="方正仿宋_GBK"/>
          <w:color w:val="auto"/>
          <w:sz w:val="32"/>
          <w:szCs w:val="32"/>
          <w:highlight w:val="none"/>
          <w:u w:val="single"/>
          <w:lang w:val="en-US" w:eastAsia="zh-CN"/>
        </w:rPr>
        <w:t xml:space="preserve">，其它保证施工顺利进行的各种协调工作等。从签订合同之日起至拆除工程完工之日，期间涉及的拆除工程所需的所有行政审批手续（开工前、拆除中、拆除后等全部环节，包括但不限于交通组织、夜间施工、环境保护、道路通行等）由中标人完成并承担相关费用，直至完成询价人的单项验收  </w:t>
      </w:r>
      <w:r>
        <w:rPr>
          <w:rFonts w:hint="eastAsia" w:ascii="Times New Roman" w:hAnsi="Times New Roman" w:eastAsia="方正仿宋_GBK" w:cs="方正仿宋_GBK"/>
          <w:color w:val="auto"/>
          <w:sz w:val="32"/>
          <w:szCs w:val="32"/>
          <w:highlight w:val="none"/>
        </w:rPr>
        <w:t>。</w:t>
      </w:r>
    </w:p>
    <w:p w14:paraId="2EA0D79E">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w:t>
      </w:r>
      <w:r>
        <w:rPr>
          <w:rFonts w:hint="eastAsia" w:eastAsia="方正仿宋_GBK" w:cs="方正仿宋_GBK"/>
          <w:color w:val="auto"/>
          <w:sz w:val="32"/>
          <w:szCs w:val="32"/>
          <w:highlight w:val="none"/>
          <w:lang w:val="en-US" w:eastAsia="zh-CN"/>
        </w:rPr>
        <w:t>工</w:t>
      </w:r>
      <w:r>
        <w:rPr>
          <w:rFonts w:hint="eastAsia" w:ascii="Times New Roman" w:hAnsi="Times New Roman" w:eastAsia="方正仿宋_GBK" w:cs="方正仿宋_GBK"/>
          <w:color w:val="auto"/>
          <w:sz w:val="32"/>
          <w:szCs w:val="32"/>
          <w:highlight w:val="none"/>
          <w:lang w:val="en-US" w:eastAsia="zh-CN"/>
        </w:rPr>
        <w:t>期</w:t>
      </w:r>
      <w:r>
        <w:rPr>
          <w:rFonts w:hint="eastAsia" w:ascii="Times New Roman" w:hAnsi="Times New Roman" w:eastAsia="方正仿宋_GBK" w:cs="方正仿宋_GBK"/>
          <w:color w:val="auto"/>
          <w:sz w:val="32"/>
          <w:szCs w:val="32"/>
          <w:highlight w:val="none"/>
        </w:rPr>
        <w:t>：</w:t>
      </w:r>
      <w:r>
        <w:rPr>
          <w:rFonts w:hint="eastAsia" w:eastAsia="方正仿宋_GBK" w:cs="方正仿宋_GBK"/>
          <w:color w:val="auto"/>
          <w:sz w:val="32"/>
          <w:szCs w:val="32"/>
          <w:highlight w:val="none"/>
          <w:u w:val="single"/>
          <w:lang w:val="en-US" w:eastAsia="zh-CN"/>
        </w:rPr>
        <w:t xml:space="preserve"> 21日历天（具体以询价人签发的开工通知为准）  </w:t>
      </w:r>
      <w:r>
        <w:rPr>
          <w:rFonts w:hint="eastAsia" w:ascii="Times New Roman" w:hAnsi="Times New Roman" w:eastAsia="方正仿宋_GBK" w:cs="方正仿宋_GBK"/>
          <w:color w:val="auto"/>
          <w:sz w:val="32"/>
          <w:szCs w:val="32"/>
          <w:highlight w:val="none"/>
          <w:lang w:val="en-US" w:eastAsia="zh-CN"/>
        </w:rPr>
        <w:t>。</w:t>
      </w:r>
    </w:p>
    <w:p w14:paraId="685E67BD">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ascii="Times New Roman" w:hAnsi="Times New Roman"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lang w:val="en-US" w:eastAsia="zh-CN"/>
        </w:rPr>
        <w:t>.本次询价要求投标人具备建设行政主管部门颁发的</w:t>
      </w:r>
      <w:r>
        <w:rPr>
          <w:rFonts w:hint="eastAsia" w:ascii="Times New Roman" w:hAnsi="Times New Roman" w:eastAsia="方正仿宋_GBK" w:cs="方正仿宋_GBK"/>
          <w:b/>
          <w:bCs/>
          <w:color w:val="auto"/>
          <w:sz w:val="32"/>
          <w:szCs w:val="32"/>
          <w:highlight w:val="none"/>
          <w:lang w:val="en-US" w:eastAsia="zh-CN"/>
        </w:rPr>
        <w:t>有效的</w:t>
      </w:r>
      <w:r>
        <w:rPr>
          <w:rFonts w:hint="eastAsia" w:ascii="Times New Roman" w:hAnsi="Times New Roman" w:eastAsia="方正仿宋_GBK" w:cs="方正仿宋_GBK"/>
          <w:b/>
          <w:bCs/>
          <w:color w:val="auto"/>
          <w:sz w:val="32"/>
          <w:szCs w:val="32"/>
          <w:highlight w:val="none"/>
          <w:u w:val="single"/>
          <w:lang w:val="en-US" w:eastAsia="zh-CN"/>
        </w:rPr>
        <w:t>建筑工程施工总承包</w:t>
      </w:r>
      <w:r>
        <w:rPr>
          <w:rFonts w:hint="eastAsia" w:eastAsia="方正仿宋_GBK" w:cs="方正仿宋_GBK"/>
          <w:b/>
          <w:bCs/>
          <w:color w:val="auto"/>
          <w:sz w:val="32"/>
          <w:szCs w:val="32"/>
          <w:highlight w:val="none"/>
          <w:u w:val="single"/>
          <w:lang w:val="en-US" w:eastAsia="zh-CN"/>
        </w:rPr>
        <w:t>三</w:t>
      </w:r>
      <w:r>
        <w:rPr>
          <w:rFonts w:hint="eastAsia" w:ascii="Times New Roman" w:hAnsi="Times New Roman" w:eastAsia="方正仿宋_GBK" w:cs="方正仿宋_GBK"/>
          <w:b/>
          <w:bCs/>
          <w:color w:val="auto"/>
          <w:sz w:val="32"/>
          <w:szCs w:val="32"/>
          <w:highlight w:val="none"/>
          <w:u w:val="single"/>
          <w:lang w:val="en-US" w:eastAsia="zh-CN"/>
        </w:rPr>
        <w:t>级</w:t>
      </w:r>
      <w:r>
        <w:rPr>
          <w:rFonts w:hint="eastAsia" w:ascii="Times New Roman" w:hAnsi="Times New Roman" w:eastAsia="方正仿宋_GBK" w:cs="方正仿宋_GBK"/>
          <w:b/>
          <w:bCs/>
          <w:color w:val="auto"/>
          <w:sz w:val="32"/>
          <w:szCs w:val="32"/>
          <w:highlight w:val="none"/>
          <w:lang w:val="en-US" w:eastAsia="zh-CN"/>
        </w:rPr>
        <w:t>及以上资质</w:t>
      </w:r>
      <w:r>
        <w:rPr>
          <w:rFonts w:hint="eastAsia" w:eastAsia="方正仿宋_GBK" w:cs="方正仿宋_GBK"/>
          <w:color w:val="auto"/>
          <w:sz w:val="32"/>
          <w:szCs w:val="32"/>
          <w:highlight w:val="none"/>
          <w:lang w:val="en-US" w:eastAsia="zh-CN"/>
        </w:rPr>
        <w:t>。投标人须提供有效的资质证书复印件。</w:t>
      </w:r>
    </w:p>
    <w:p w14:paraId="41582407">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default" w:ascii="Times New Roman" w:hAnsi="Times New Roman"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4.</w:t>
      </w:r>
      <w:r>
        <w:rPr>
          <w:rFonts w:hint="eastAsia" w:ascii="Times New Roman" w:hAnsi="Times New Roman" w:eastAsia="方正仿宋_GBK" w:cs="方正仿宋_GBK"/>
          <w:color w:val="auto"/>
          <w:sz w:val="32"/>
          <w:szCs w:val="32"/>
          <w:highlight w:val="none"/>
          <w:lang w:val="en-US" w:eastAsia="zh-CN"/>
        </w:rPr>
        <w:t>本次询价要求</w:t>
      </w:r>
      <w:r>
        <w:rPr>
          <w:rFonts w:hint="eastAsia" w:eastAsia="方正仿宋_GBK" w:cs="方正仿宋_GBK"/>
          <w:color w:val="auto"/>
          <w:sz w:val="32"/>
          <w:szCs w:val="32"/>
          <w:highlight w:val="none"/>
          <w:lang w:val="en-US" w:eastAsia="zh-CN"/>
        </w:rPr>
        <w:t>投标人</w:t>
      </w:r>
      <w:r>
        <w:rPr>
          <w:rFonts w:hint="eastAsia" w:ascii="Times New Roman" w:hAnsi="Times New Roman" w:eastAsia="方正仿宋_GBK" w:cs="方正仿宋_GBK"/>
          <w:color w:val="auto"/>
          <w:sz w:val="32"/>
          <w:szCs w:val="32"/>
          <w:highlight w:val="none"/>
          <w:lang w:val="en-US" w:eastAsia="zh-CN"/>
        </w:rPr>
        <w:t>具备</w:t>
      </w:r>
      <w:r>
        <w:rPr>
          <w:rFonts w:hint="eastAsia" w:ascii="Times New Roman" w:hAnsi="Times New Roman" w:eastAsia="方正仿宋_GBK" w:cs="方正仿宋_GBK"/>
          <w:b/>
          <w:bCs/>
          <w:color w:val="auto"/>
          <w:sz w:val="32"/>
          <w:szCs w:val="32"/>
          <w:highlight w:val="none"/>
          <w:lang w:val="en-US" w:eastAsia="zh-CN"/>
        </w:rPr>
        <w:t>有效的营业执照</w:t>
      </w:r>
      <w:r>
        <w:rPr>
          <w:rFonts w:hint="eastAsia" w:ascii="Times New Roman" w:hAnsi="Times New Roman" w:eastAsia="方正仿宋_GBK" w:cs="方正仿宋_GBK"/>
          <w:color w:val="auto"/>
          <w:sz w:val="32"/>
          <w:szCs w:val="32"/>
          <w:highlight w:val="none"/>
          <w:lang w:val="en-US" w:eastAsia="zh-CN"/>
        </w:rPr>
        <w:t>。</w:t>
      </w:r>
      <w:r>
        <w:rPr>
          <w:rFonts w:hint="eastAsia" w:eastAsia="方正仿宋_GBK" w:cs="方正仿宋_GBK"/>
          <w:color w:val="auto"/>
          <w:sz w:val="32"/>
          <w:szCs w:val="32"/>
          <w:highlight w:val="none"/>
          <w:lang w:val="en-US" w:eastAsia="zh-CN"/>
        </w:rPr>
        <w:t>投标人须提供有效的营业执照复印件。</w:t>
      </w:r>
    </w:p>
    <w:p w14:paraId="3F70CF83">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ascii="Times New Roman" w:hAnsi="Times New Roman"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5</w:t>
      </w:r>
      <w:r>
        <w:rPr>
          <w:rFonts w:hint="eastAsia" w:ascii="Times New Roman" w:hAnsi="Times New Roman" w:eastAsia="方正仿宋_GBK" w:cs="方正仿宋_GBK"/>
          <w:color w:val="auto"/>
          <w:sz w:val="32"/>
          <w:szCs w:val="32"/>
          <w:highlight w:val="none"/>
          <w:lang w:val="en-US" w:eastAsia="zh-CN"/>
        </w:rPr>
        <w:t>.本次询价要求</w:t>
      </w:r>
      <w:r>
        <w:rPr>
          <w:rFonts w:hint="eastAsia" w:eastAsia="方正仿宋_GBK" w:cs="方正仿宋_GBK"/>
          <w:color w:val="auto"/>
          <w:sz w:val="32"/>
          <w:szCs w:val="32"/>
          <w:highlight w:val="none"/>
          <w:lang w:val="en-US" w:eastAsia="zh-CN"/>
        </w:rPr>
        <w:t>投标人</w:t>
      </w:r>
      <w:r>
        <w:rPr>
          <w:rFonts w:hint="eastAsia" w:ascii="Times New Roman" w:hAnsi="Times New Roman" w:eastAsia="方正仿宋_GBK" w:cs="方正仿宋_GBK"/>
          <w:color w:val="auto"/>
          <w:sz w:val="32"/>
          <w:szCs w:val="32"/>
          <w:highlight w:val="none"/>
          <w:lang w:val="en-US" w:eastAsia="zh-CN"/>
        </w:rPr>
        <w:t>具备建设行政主管部门颁发的</w:t>
      </w:r>
      <w:r>
        <w:rPr>
          <w:rFonts w:hint="eastAsia" w:ascii="Times New Roman" w:hAnsi="Times New Roman" w:eastAsia="方正仿宋_GBK" w:cs="方正仿宋_GBK"/>
          <w:b/>
          <w:bCs/>
          <w:color w:val="auto"/>
          <w:sz w:val="32"/>
          <w:szCs w:val="32"/>
          <w:highlight w:val="none"/>
          <w:lang w:val="en-US" w:eastAsia="zh-CN"/>
        </w:rPr>
        <w:t>有效的安全生产许可证</w:t>
      </w:r>
      <w:r>
        <w:rPr>
          <w:rFonts w:hint="eastAsia"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b/>
          <w:bCs/>
          <w:color w:val="auto"/>
          <w:sz w:val="32"/>
          <w:szCs w:val="32"/>
          <w:highlight w:val="none"/>
          <w:lang w:val="en-US" w:eastAsia="zh-CN"/>
        </w:rPr>
        <w:t>企业主要负责人、拟担任该项目项目经理</w:t>
      </w:r>
      <w:r>
        <w:rPr>
          <w:rFonts w:hint="eastAsia" w:ascii="Times New Roman" w:hAnsi="Times New Roman" w:eastAsia="方正仿宋_GBK" w:cs="方正仿宋_GBK"/>
          <w:color w:val="auto"/>
          <w:sz w:val="32"/>
          <w:szCs w:val="32"/>
          <w:highlight w:val="none"/>
          <w:lang w:val="en-US" w:eastAsia="zh-CN"/>
        </w:rPr>
        <w:t>具备相应的由建设行政主管部门颁发的</w:t>
      </w:r>
      <w:r>
        <w:rPr>
          <w:rFonts w:hint="eastAsia" w:ascii="Times New Roman" w:hAnsi="Times New Roman" w:eastAsia="方正仿宋_GBK" w:cs="方正仿宋_GBK"/>
          <w:b/>
          <w:bCs/>
          <w:color w:val="auto"/>
          <w:sz w:val="32"/>
          <w:szCs w:val="32"/>
          <w:highlight w:val="none"/>
          <w:lang w:val="en-US" w:eastAsia="zh-CN"/>
        </w:rPr>
        <w:t>有效的安全生产考核合格证书</w:t>
      </w:r>
      <w:r>
        <w:rPr>
          <w:rFonts w:hint="eastAsia" w:eastAsia="方正仿宋_GBK" w:cs="方正仿宋_GBK"/>
          <w:color w:val="auto"/>
          <w:sz w:val="32"/>
          <w:szCs w:val="32"/>
          <w:highlight w:val="none"/>
          <w:lang w:val="en-US" w:eastAsia="zh-CN"/>
        </w:rPr>
        <w:t>。投标人提供有效的安全生产许可证及安全生产考核合格证书复印件。</w:t>
      </w:r>
    </w:p>
    <w:p w14:paraId="5AE07667">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6.本次询价要求投标人</w:t>
      </w:r>
      <w:r>
        <w:rPr>
          <w:rFonts w:hint="eastAsia" w:ascii="Times New Roman" w:hAnsi="Times New Roman" w:eastAsia="方正仿宋_GBK" w:cs="方正仿宋_GBK"/>
          <w:color w:val="auto"/>
          <w:sz w:val="32"/>
          <w:szCs w:val="32"/>
          <w:highlight w:val="none"/>
          <w:lang w:val="en-US" w:eastAsia="zh-CN"/>
        </w:rPr>
        <w:t>项目经理必须已在投标人本单位注册并应具有建筑工程专业</w:t>
      </w:r>
      <w:r>
        <w:rPr>
          <w:rFonts w:hint="eastAsia" w:ascii="Times New Roman" w:hAnsi="Times New Roman" w:eastAsia="方正仿宋_GBK" w:cs="方正仿宋_GBK"/>
          <w:b/>
          <w:bCs/>
          <w:color w:val="auto"/>
          <w:sz w:val="32"/>
          <w:szCs w:val="32"/>
          <w:highlight w:val="none"/>
          <w:lang w:val="en-US" w:eastAsia="zh-CN"/>
        </w:rPr>
        <w:t>二级及以上注册建造师执业资格</w:t>
      </w:r>
      <w:r>
        <w:rPr>
          <w:rFonts w:hint="eastAsia" w:eastAsia="方正仿宋_GBK" w:cs="方正仿宋_GBK"/>
          <w:color w:val="auto"/>
          <w:sz w:val="32"/>
          <w:szCs w:val="32"/>
          <w:highlight w:val="none"/>
          <w:lang w:val="en-US" w:eastAsia="zh-CN"/>
        </w:rPr>
        <w:t>。投标人须提供有效的拟派项目经理建造师注册证、身份证、投标人为其缴纳的养老保险证明材料复印件。</w:t>
      </w:r>
    </w:p>
    <w:p w14:paraId="20D548E1">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default"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7.本次询价要求投标人</w:t>
      </w:r>
      <w:r>
        <w:rPr>
          <w:rFonts w:hint="eastAsia" w:ascii="Times New Roman" w:hAnsi="Times New Roman" w:eastAsia="方正仿宋_GBK" w:cs="方正仿宋_GBK"/>
          <w:color w:val="auto"/>
          <w:sz w:val="32"/>
          <w:szCs w:val="32"/>
          <w:highlight w:val="none"/>
          <w:lang w:val="en-US" w:eastAsia="zh-CN"/>
        </w:rPr>
        <w:t>技术负责人应具有</w:t>
      </w:r>
      <w:r>
        <w:rPr>
          <w:rFonts w:hint="eastAsia" w:ascii="Times New Roman" w:hAnsi="Times New Roman" w:eastAsia="方正仿宋_GBK" w:cs="方正仿宋_GBK"/>
          <w:b/>
          <w:bCs/>
          <w:color w:val="auto"/>
          <w:sz w:val="32"/>
          <w:szCs w:val="32"/>
          <w:highlight w:val="none"/>
          <w:lang w:val="en-US" w:eastAsia="zh-CN"/>
        </w:rPr>
        <w:t>工程类中级及以上职称</w:t>
      </w:r>
      <w:r>
        <w:rPr>
          <w:rFonts w:hint="eastAsia" w:ascii="Times New Roman" w:hAnsi="Times New Roman" w:eastAsia="方正仿宋_GBK" w:cs="方正仿宋_GBK"/>
          <w:color w:val="auto"/>
          <w:sz w:val="32"/>
          <w:szCs w:val="32"/>
          <w:highlight w:val="none"/>
          <w:lang w:val="en-US" w:eastAsia="zh-CN"/>
        </w:rPr>
        <w:t>。</w:t>
      </w:r>
      <w:r>
        <w:rPr>
          <w:rFonts w:hint="eastAsia" w:eastAsia="方正仿宋_GBK" w:cs="方正仿宋_GBK"/>
          <w:color w:val="auto"/>
          <w:sz w:val="32"/>
          <w:szCs w:val="32"/>
          <w:highlight w:val="none"/>
          <w:lang w:val="en-US" w:eastAsia="zh-CN"/>
        </w:rPr>
        <w:t>投标人须</w:t>
      </w:r>
      <w:r>
        <w:rPr>
          <w:rFonts w:hint="eastAsia" w:ascii="Times New Roman" w:hAnsi="Times New Roman" w:eastAsia="方正仿宋_GBK" w:cs="方正仿宋_GBK"/>
          <w:color w:val="auto"/>
          <w:sz w:val="32"/>
          <w:szCs w:val="32"/>
          <w:highlight w:val="none"/>
          <w:lang w:val="en-US" w:eastAsia="zh-CN"/>
        </w:rPr>
        <w:t>提供拟派技术负责人身份证、职称证及投标人本单位为其缴纳的养老保险证明材料复印件。</w:t>
      </w:r>
    </w:p>
    <w:p w14:paraId="1846DF8A">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default" w:eastAsia="方正仿宋_GBK" w:cs="方正仿宋_GBK"/>
          <w:color w:val="auto"/>
          <w:sz w:val="32"/>
          <w:szCs w:val="32"/>
          <w:highlight w:val="none"/>
          <w:u w:val="none"/>
          <w:lang w:val="en-US" w:eastAsia="zh-CN"/>
        </w:rPr>
      </w:pPr>
      <w:r>
        <w:rPr>
          <w:rFonts w:hint="eastAsia" w:eastAsia="方正仿宋_GBK" w:cs="方正仿宋_GBK"/>
          <w:color w:val="auto"/>
          <w:sz w:val="32"/>
          <w:szCs w:val="32"/>
          <w:highlight w:val="none"/>
          <w:u w:val="none"/>
          <w:lang w:val="en-US" w:eastAsia="zh-CN"/>
        </w:rPr>
        <w:t>8.</w:t>
      </w:r>
      <w:r>
        <w:rPr>
          <w:rFonts w:hint="eastAsia" w:eastAsia="方正仿宋_GBK" w:cs="方正仿宋_GBK"/>
          <w:color w:val="auto"/>
          <w:sz w:val="32"/>
          <w:szCs w:val="32"/>
          <w:highlight w:val="none"/>
          <w:lang w:val="en-US" w:eastAsia="zh-CN"/>
        </w:rPr>
        <w:t>本次询价要求投标人中标后自行组建施工项目部，配置项目管理班子。</w:t>
      </w:r>
    </w:p>
    <w:p w14:paraId="31FF3D98">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eastAsia="方正仿宋_GBK" w:cs="方正仿宋_GBK"/>
          <w:color w:val="auto"/>
          <w:sz w:val="32"/>
          <w:szCs w:val="32"/>
          <w:highlight w:val="none"/>
          <w:u w:val="none"/>
          <w:lang w:val="en-US" w:eastAsia="zh-CN"/>
        </w:rPr>
      </w:pPr>
      <w:r>
        <w:rPr>
          <w:rFonts w:hint="eastAsia" w:eastAsia="方正仿宋_GBK" w:cs="方正仿宋_GBK"/>
          <w:color w:val="auto"/>
          <w:sz w:val="32"/>
          <w:szCs w:val="32"/>
          <w:highlight w:val="none"/>
          <w:u w:val="none"/>
          <w:lang w:val="en-US" w:eastAsia="zh-CN"/>
        </w:rPr>
        <w:t>9.其他说明：</w:t>
      </w:r>
    </w:p>
    <w:p w14:paraId="2651552A">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eastAsia="方正仿宋_GBK" w:cs="方正仿宋_GBK"/>
          <w:color w:val="auto"/>
          <w:sz w:val="32"/>
          <w:szCs w:val="32"/>
          <w:highlight w:val="none"/>
          <w:u w:val="single"/>
          <w:lang w:val="en-US" w:eastAsia="zh-CN"/>
        </w:rPr>
      </w:pPr>
      <w:r>
        <w:rPr>
          <w:rFonts w:hint="eastAsia" w:eastAsia="方正仿宋_GBK" w:cs="方正仿宋_GBK"/>
          <w:color w:val="auto"/>
          <w:sz w:val="32"/>
          <w:szCs w:val="32"/>
          <w:highlight w:val="none"/>
          <w:u w:val="single"/>
          <w:lang w:val="en-US" w:eastAsia="zh-CN"/>
        </w:rPr>
        <w:t xml:space="preserve">9.1根据本项目的实际情况，本项目建筑垃圾外运的弃置点由投标人自行考虑，询价人不提供渣场，投标人自行考虑外弃运距、渣场费等及其它手续费。 </w:t>
      </w:r>
    </w:p>
    <w:p w14:paraId="7B1060FE">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eastAsia="方正仿宋_GBK" w:cs="方正仿宋_GBK"/>
          <w:color w:val="auto"/>
          <w:sz w:val="32"/>
          <w:szCs w:val="32"/>
          <w:highlight w:val="none"/>
          <w:u w:val="single"/>
          <w:lang w:val="en-US" w:eastAsia="zh-CN"/>
        </w:rPr>
      </w:pPr>
      <w:r>
        <w:rPr>
          <w:rFonts w:hint="eastAsia" w:eastAsia="方正仿宋_GBK" w:cs="方正仿宋_GBK"/>
          <w:color w:val="auto"/>
          <w:sz w:val="32"/>
          <w:szCs w:val="32"/>
          <w:highlight w:val="none"/>
          <w:u w:val="single"/>
          <w:lang w:val="en-US" w:eastAsia="zh-CN"/>
        </w:rPr>
        <w:t>9.2投标人应充分了解工地位置、地质情况、进出场道路、拆迁干扰、储存空间、装卸限制、行车干扰、施工难度、周边区域施工情况、地上地下等相关情况及任何其它足以影响承包价格的情况，任何因忽视或误解工地情况而导致的索赔或工期延长等的申请将均不获批准。</w:t>
      </w:r>
    </w:p>
    <w:p w14:paraId="479B4F21">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eastAsia="方正仿宋_GBK" w:cs="方正仿宋_GBK"/>
          <w:color w:val="auto"/>
          <w:sz w:val="32"/>
          <w:szCs w:val="32"/>
          <w:highlight w:val="none"/>
          <w:u w:val="single"/>
          <w:lang w:val="en-US" w:eastAsia="zh-CN"/>
        </w:rPr>
      </w:pPr>
      <w:r>
        <w:rPr>
          <w:rFonts w:hint="eastAsia" w:eastAsia="方正仿宋_GBK" w:cs="方正仿宋_GBK"/>
          <w:color w:val="auto"/>
          <w:sz w:val="32"/>
          <w:szCs w:val="32"/>
          <w:highlight w:val="none"/>
          <w:u w:val="single"/>
          <w:lang w:val="en-US" w:eastAsia="zh-CN"/>
        </w:rPr>
        <w:t>9.3按政策和合同约定的应由中标人交纳的各种保险费由中标人自行投保，保险费由中标人承担并支付，并根据企业自身和本项目情况，测算包含在相应的报价中。如果因中标人未按要求投保而受到损失时，中标人应承担一切责任  。</w:t>
      </w:r>
    </w:p>
    <w:p w14:paraId="32457E15">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eastAsia="方正仿宋_GBK" w:cs="方正仿宋_GBK"/>
          <w:color w:val="auto"/>
          <w:sz w:val="32"/>
          <w:szCs w:val="32"/>
          <w:highlight w:val="none"/>
          <w:u w:val="single"/>
          <w:lang w:val="en-US" w:eastAsia="zh-CN"/>
        </w:rPr>
      </w:pPr>
      <w:r>
        <w:rPr>
          <w:rFonts w:hint="eastAsia" w:eastAsia="方正仿宋_GBK" w:cs="方正仿宋_GBK"/>
          <w:color w:val="auto"/>
          <w:sz w:val="32"/>
          <w:szCs w:val="32"/>
          <w:highlight w:val="none"/>
          <w:u w:val="single"/>
          <w:lang w:val="en-US" w:eastAsia="zh-CN"/>
        </w:rPr>
        <w:t>9.4本项目须对实施区域周边地下的管网、电力设施、交通设施、建构筑物及邻近的其它施工单位已完工程等所有进行成品保护；其相关费用由投标人自行报价计入本项目全费用包干报价中，包干使用，不作调整。如在施工中过程中造成任何破坏、污损，由中标人无偿更换或修复，并承担相应的经济赔偿，如中标人拒不执行，询价人有权安排其他单位恢复，费用由中标人支付 。</w:t>
      </w:r>
    </w:p>
    <w:p w14:paraId="76022306">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ascii="Times New Roman" w:hAnsi="Times New Roman"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u w:val="single"/>
          <w:lang w:val="en-US" w:eastAsia="zh-CN"/>
        </w:rPr>
        <w:t>9.5中标人在进场拆除前须编制拆除方案报询价人审批通过后再进场拆除</w:t>
      </w:r>
      <w:r>
        <w:rPr>
          <w:rFonts w:hint="eastAsia" w:ascii="Times New Roman" w:hAnsi="Times New Roman" w:eastAsia="方正仿宋_GBK" w:cs="方正仿宋_GBK"/>
          <w:color w:val="auto"/>
          <w:sz w:val="32"/>
          <w:szCs w:val="32"/>
          <w:highlight w:val="none"/>
          <w:lang w:val="en-US" w:eastAsia="zh-CN"/>
        </w:rPr>
        <w:t>。</w:t>
      </w:r>
    </w:p>
    <w:p w14:paraId="41B8B834">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方正仿宋_GBK" w:cs="方正仿宋_GBK"/>
          <w:b/>
          <w:bCs/>
          <w:color w:val="auto"/>
          <w:sz w:val="32"/>
          <w:szCs w:val="32"/>
          <w:highlight w:val="none"/>
          <w:u w:val="single"/>
          <w:lang w:eastAsia="zh-CN"/>
        </w:rPr>
      </w:pPr>
      <w:r>
        <w:rPr>
          <w:rFonts w:hint="eastAsia" w:ascii="Times New Roman" w:hAnsi="Times New Roman" w:eastAsia="方正仿宋_GBK" w:cs="方正仿宋_GBK"/>
          <w:b/>
          <w:bCs/>
          <w:color w:val="auto"/>
          <w:sz w:val="32"/>
          <w:szCs w:val="32"/>
          <w:highlight w:val="none"/>
          <w:u w:val="single"/>
          <w:lang w:eastAsia="zh-CN"/>
        </w:rPr>
        <w:t>特别说明：</w:t>
      </w:r>
    </w:p>
    <w:p w14:paraId="7425E65B">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textAlignment w:val="auto"/>
        <w:rPr>
          <w:rFonts w:hint="eastAsia" w:eastAsia="方正仿宋_GBK" w:cs="方正仿宋_GBK"/>
          <w:b/>
          <w:bCs/>
          <w:color w:val="auto"/>
          <w:sz w:val="32"/>
          <w:szCs w:val="32"/>
          <w:highlight w:val="none"/>
          <w:u w:val="single"/>
          <w:lang w:val="en-US" w:eastAsia="zh-CN"/>
        </w:rPr>
      </w:pPr>
      <w:r>
        <w:rPr>
          <w:rFonts w:hint="eastAsia" w:ascii="Times New Roman" w:hAnsi="Times New Roman" w:eastAsia="方正仿宋_GBK" w:cs="方正仿宋_GBK"/>
          <w:b/>
          <w:bCs/>
          <w:color w:val="auto"/>
          <w:sz w:val="32"/>
          <w:szCs w:val="32"/>
          <w:highlight w:val="none"/>
          <w:u w:val="single"/>
          <w:lang w:eastAsia="zh-CN"/>
        </w:rPr>
        <w:t>（1）上述要求须提交的相关证明材料均为复印件或扫描件，</w:t>
      </w:r>
      <w:r>
        <w:rPr>
          <w:rFonts w:hint="eastAsia" w:ascii="Times New Roman" w:hAnsi="Times New Roman" w:eastAsia="方正仿宋_GBK" w:cs="方正仿宋_GBK"/>
          <w:b/>
          <w:bCs/>
          <w:color w:val="auto"/>
          <w:sz w:val="32"/>
          <w:szCs w:val="32"/>
          <w:highlight w:val="none"/>
          <w:u w:val="single"/>
          <w:lang w:val="en-US" w:eastAsia="zh-CN"/>
        </w:rPr>
        <w:t>且须清晰可辨，并</w:t>
      </w:r>
      <w:r>
        <w:rPr>
          <w:rFonts w:hint="eastAsia" w:ascii="Times New Roman" w:hAnsi="Times New Roman" w:eastAsia="方正仿宋_GBK" w:cs="方正仿宋_GBK"/>
          <w:b/>
          <w:bCs/>
          <w:color w:val="auto"/>
          <w:sz w:val="32"/>
          <w:szCs w:val="32"/>
          <w:highlight w:val="none"/>
          <w:u w:val="single"/>
          <w:lang w:eastAsia="zh-CN"/>
        </w:rPr>
        <w:t>加盖投标人合法的单位法人章并装入</w:t>
      </w:r>
      <w:r>
        <w:rPr>
          <w:rFonts w:hint="eastAsia" w:eastAsia="方正仿宋_GBK" w:cs="方正仿宋_GBK"/>
          <w:b/>
          <w:bCs/>
          <w:color w:val="auto"/>
          <w:sz w:val="32"/>
          <w:szCs w:val="32"/>
          <w:highlight w:val="none"/>
          <w:u w:val="single"/>
          <w:lang w:val="en-US" w:eastAsia="zh-CN"/>
        </w:rPr>
        <w:t>投标报价函</w:t>
      </w:r>
      <w:r>
        <w:rPr>
          <w:rFonts w:hint="eastAsia" w:ascii="Times New Roman" w:hAnsi="Times New Roman" w:eastAsia="方正仿宋_GBK" w:cs="方正仿宋_GBK"/>
          <w:b/>
          <w:bCs/>
          <w:color w:val="auto"/>
          <w:sz w:val="32"/>
          <w:szCs w:val="32"/>
          <w:highlight w:val="none"/>
          <w:u w:val="single"/>
          <w:lang w:val="en-US" w:eastAsia="zh-CN"/>
        </w:rPr>
        <w:t>中</w:t>
      </w:r>
      <w:r>
        <w:rPr>
          <w:rFonts w:hint="eastAsia" w:ascii="Times New Roman" w:hAnsi="Times New Roman" w:eastAsia="方正仿宋_GBK" w:cs="方正仿宋_GBK"/>
          <w:b/>
          <w:bCs/>
          <w:color w:val="auto"/>
          <w:sz w:val="32"/>
          <w:szCs w:val="32"/>
          <w:highlight w:val="none"/>
          <w:u w:val="single"/>
          <w:lang w:eastAsia="zh-CN"/>
        </w:rPr>
        <w:t>，有一条不满足，则</w:t>
      </w:r>
      <w:r>
        <w:rPr>
          <w:rFonts w:hint="eastAsia" w:ascii="Times New Roman" w:hAnsi="Times New Roman" w:eastAsia="方正仿宋_GBK" w:cs="方正仿宋_GBK"/>
          <w:b/>
          <w:bCs/>
          <w:color w:val="auto"/>
          <w:sz w:val="32"/>
          <w:szCs w:val="32"/>
          <w:highlight w:val="none"/>
          <w:u w:val="single"/>
          <w:lang w:val="en-US" w:eastAsia="zh-CN"/>
        </w:rPr>
        <w:t>按否决投标处理</w:t>
      </w:r>
      <w:r>
        <w:rPr>
          <w:rFonts w:hint="eastAsia" w:eastAsia="方正仿宋_GBK" w:cs="方正仿宋_GBK"/>
          <w:b/>
          <w:bCs/>
          <w:color w:val="auto"/>
          <w:sz w:val="32"/>
          <w:szCs w:val="32"/>
          <w:highlight w:val="none"/>
          <w:u w:val="single"/>
          <w:lang w:val="en-US" w:eastAsia="zh-CN"/>
        </w:rPr>
        <w:t>。</w:t>
      </w:r>
    </w:p>
    <w:p w14:paraId="4C7A26A6">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textAlignment w:val="auto"/>
        <w:rPr>
          <w:rFonts w:hint="eastAsia" w:eastAsia="方正仿宋_GBK" w:cs="方正仿宋_GBK"/>
          <w:b/>
          <w:bCs/>
          <w:color w:val="auto"/>
          <w:sz w:val="32"/>
          <w:szCs w:val="32"/>
          <w:highlight w:val="none"/>
          <w:u w:val="single"/>
          <w:lang w:eastAsia="zh-CN"/>
        </w:rPr>
      </w:pPr>
      <w:r>
        <w:rPr>
          <w:rFonts w:hint="eastAsia" w:eastAsia="方正仿宋_GBK" w:cs="方正仿宋_GBK"/>
          <w:b/>
          <w:bCs/>
          <w:color w:val="auto"/>
          <w:sz w:val="32"/>
          <w:szCs w:val="32"/>
          <w:highlight w:val="none"/>
          <w:u w:val="single"/>
          <w:lang w:eastAsia="zh-CN"/>
        </w:rPr>
        <w:t>（</w:t>
      </w:r>
      <w:r>
        <w:rPr>
          <w:rFonts w:hint="eastAsia" w:eastAsia="方正仿宋_GBK" w:cs="方正仿宋_GBK"/>
          <w:b/>
          <w:bCs/>
          <w:color w:val="auto"/>
          <w:sz w:val="32"/>
          <w:szCs w:val="32"/>
          <w:highlight w:val="none"/>
          <w:u w:val="single"/>
          <w:lang w:val="en-US" w:eastAsia="zh-CN"/>
        </w:rPr>
        <w:t>2</w:t>
      </w:r>
      <w:r>
        <w:rPr>
          <w:rFonts w:hint="eastAsia" w:eastAsia="方正仿宋_GBK" w:cs="方正仿宋_GBK"/>
          <w:b/>
          <w:bCs/>
          <w:color w:val="auto"/>
          <w:sz w:val="32"/>
          <w:szCs w:val="32"/>
          <w:highlight w:val="none"/>
          <w:u w:val="single"/>
          <w:lang w:eastAsia="zh-CN"/>
        </w:rPr>
        <w:t>）本</w:t>
      </w:r>
      <w:r>
        <w:rPr>
          <w:rFonts w:hint="eastAsia" w:eastAsia="方正仿宋_GBK" w:cs="方正仿宋_GBK"/>
          <w:b/>
          <w:bCs/>
          <w:color w:val="auto"/>
          <w:sz w:val="32"/>
          <w:szCs w:val="32"/>
          <w:highlight w:val="none"/>
          <w:u w:val="single"/>
          <w:lang w:val="en-US" w:eastAsia="zh-CN"/>
        </w:rPr>
        <w:t>询价</w:t>
      </w:r>
      <w:r>
        <w:rPr>
          <w:rFonts w:hint="eastAsia" w:eastAsia="方正仿宋_GBK" w:cs="方正仿宋_GBK"/>
          <w:b/>
          <w:bCs/>
          <w:color w:val="auto"/>
          <w:sz w:val="32"/>
          <w:szCs w:val="32"/>
          <w:highlight w:val="none"/>
          <w:u w:val="single"/>
          <w:lang w:eastAsia="zh-CN"/>
        </w:rPr>
        <w:t>文件中所要求的人员养老保险证明要求如下：</w:t>
      </w:r>
    </w:p>
    <w:p w14:paraId="0B56BAC1">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textAlignment w:val="auto"/>
        <w:rPr>
          <w:rFonts w:hint="eastAsia" w:eastAsia="方正仿宋_GBK" w:cs="方正仿宋_GBK"/>
          <w:b/>
          <w:bCs/>
          <w:color w:val="auto"/>
          <w:sz w:val="32"/>
          <w:szCs w:val="32"/>
          <w:highlight w:val="none"/>
          <w:u w:val="single"/>
          <w:lang w:eastAsia="zh-CN"/>
        </w:rPr>
      </w:pPr>
      <w:r>
        <w:rPr>
          <w:rFonts w:hint="eastAsia" w:eastAsia="方正仿宋_GBK" w:cs="方正仿宋_GBK"/>
          <w:b/>
          <w:bCs/>
          <w:color w:val="auto"/>
          <w:sz w:val="32"/>
          <w:szCs w:val="32"/>
          <w:highlight w:val="none"/>
          <w:u w:val="single"/>
          <w:lang w:eastAsia="zh-CN"/>
        </w:rPr>
        <w:t>①</w:t>
      </w:r>
      <w:r>
        <w:rPr>
          <w:rFonts w:hint="eastAsia" w:eastAsia="方正仿宋_GBK" w:cs="方正仿宋_GBK"/>
          <w:b/>
          <w:bCs/>
          <w:color w:val="auto"/>
          <w:sz w:val="32"/>
          <w:szCs w:val="32"/>
          <w:highlight w:val="none"/>
          <w:u w:val="single"/>
          <w:lang w:val="en-US" w:eastAsia="zh-CN"/>
        </w:rPr>
        <w:t>企业</w:t>
      </w:r>
      <w:r>
        <w:rPr>
          <w:rFonts w:hint="eastAsia" w:eastAsia="方正仿宋_GBK" w:cs="方正仿宋_GBK"/>
          <w:b/>
          <w:bCs/>
          <w:color w:val="auto"/>
          <w:sz w:val="32"/>
          <w:szCs w:val="32"/>
          <w:highlight w:val="none"/>
          <w:u w:val="single"/>
          <w:lang w:eastAsia="zh-CN"/>
        </w:rPr>
        <w:t>提供养老保险证明，事业单位提供养老保险证明或行政主管部门在编证明。</w:t>
      </w:r>
    </w:p>
    <w:p w14:paraId="13776CA5">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eastAsia="方正仿宋_GBK" w:cs="方正仿宋_GBK"/>
          <w:b/>
          <w:bCs/>
          <w:color w:val="auto"/>
          <w:sz w:val="32"/>
          <w:szCs w:val="32"/>
          <w:highlight w:val="none"/>
          <w:u w:val="single"/>
          <w:lang w:eastAsia="zh-CN"/>
        </w:rPr>
        <w:t>②项目经理、项目技术负责人和委托代理人的养老保险证明</w:t>
      </w:r>
      <w:r>
        <w:rPr>
          <w:rFonts w:hint="eastAsia" w:eastAsia="方正仿宋_GBK" w:cs="方正仿宋_GBK"/>
          <w:b/>
          <w:bCs/>
          <w:color w:val="auto"/>
          <w:sz w:val="32"/>
          <w:szCs w:val="32"/>
          <w:highlight w:val="none"/>
          <w:u w:val="single"/>
          <w:lang w:val="en-US" w:eastAsia="zh-CN"/>
        </w:rPr>
        <w:t>期限至少为投标截止时间当月或上一个月，</w:t>
      </w:r>
      <w:r>
        <w:rPr>
          <w:rFonts w:hint="eastAsia" w:eastAsia="方正仿宋_GBK" w:cs="方正仿宋_GBK"/>
          <w:b/>
          <w:bCs/>
          <w:color w:val="auto"/>
          <w:sz w:val="32"/>
          <w:szCs w:val="32"/>
          <w:highlight w:val="none"/>
          <w:u w:val="single"/>
          <w:lang w:eastAsia="zh-CN"/>
        </w:rPr>
        <w:t>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w:t>
      </w:r>
      <w:r>
        <w:rPr>
          <w:rFonts w:hint="eastAsia" w:ascii="Times New Roman" w:hAnsi="Times New Roman" w:eastAsia="方正仿宋_GBK" w:cs="方正仿宋_GBK"/>
          <w:b/>
          <w:bCs/>
          <w:color w:val="auto"/>
          <w:sz w:val="32"/>
          <w:szCs w:val="32"/>
          <w:highlight w:val="none"/>
          <w:u w:val="single"/>
          <w:lang w:eastAsia="zh-CN"/>
        </w:rPr>
        <w:t>则</w:t>
      </w:r>
      <w:r>
        <w:rPr>
          <w:rFonts w:hint="eastAsia" w:ascii="Times New Roman" w:hAnsi="Times New Roman" w:eastAsia="方正仿宋_GBK" w:cs="方正仿宋_GBK"/>
          <w:b/>
          <w:bCs/>
          <w:color w:val="auto"/>
          <w:sz w:val="32"/>
          <w:szCs w:val="32"/>
          <w:highlight w:val="none"/>
          <w:u w:val="single"/>
          <w:lang w:val="en-US" w:eastAsia="zh-CN"/>
        </w:rPr>
        <w:t>按否决投标处理</w:t>
      </w:r>
      <w:r>
        <w:rPr>
          <w:rFonts w:hint="eastAsia" w:ascii="Times New Roman" w:hAnsi="Times New Roman" w:eastAsia="方正楷体_GBK" w:cs="方正楷体_GBK"/>
          <w:color w:val="auto"/>
          <w:sz w:val="32"/>
          <w:szCs w:val="32"/>
          <w:highlight w:val="none"/>
          <w:lang w:eastAsia="zh-CN"/>
        </w:rPr>
        <w:t>。</w:t>
      </w:r>
    </w:p>
    <w:p w14:paraId="5237E24F">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（三）最高限价</w:t>
      </w:r>
    </w:p>
    <w:p w14:paraId="36576F95">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default" w:ascii="Times New Roman" w:hAnsi="Times New Roman" w:eastAsia="方正仿宋_GBK" w:cs="方正仿宋_GBK"/>
          <w:color w:val="auto"/>
          <w:sz w:val="32"/>
          <w:szCs w:val="32"/>
          <w:highlight w:val="none"/>
          <w:u w:val="single"/>
          <w:lang w:val="en-US" w:eastAsia="zh-CN"/>
        </w:rPr>
      </w:pPr>
      <w:r>
        <w:rPr>
          <w:rFonts w:hint="eastAsia" w:eastAsia="方正仿宋_GBK" w:cs="方正仿宋_GBK"/>
          <w:color w:val="auto"/>
          <w:sz w:val="32"/>
          <w:szCs w:val="32"/>
          <w:highlight w:val="none"/>
          <w:u w:val="none"/>
          <w:lang w:val="en-US" w:eastAsia="zh-CN"/>
        </w:rPr>
        <w:t>1</w:t>
      </w:r>
      <w:r>
        <w:rPr>
          <w:rFonts w:hint="eastAsia" w:ascii="Times New Roman" w:hAnsi="Times New Roman" w:eastAsia="方正仿宋_GBK" w:cs="方正仿宋_GBK"/>
          <w:color w:val="auto"/>
          <w:sz w:val="32"/>
          <w:szCs w:val="32"/>
          <w:highlight w:val="none"/>
          <w:u w:val="none"/>
          <w:lang w:val="en-US" w:eastAsia="zh-CN"/>
        </w:rPr>
        <w:t>.</w:t>
      </w:r>
      <w:r>
        <w:rPr>
          <w:rFonts w:hint="eastAsia" w:eastAsia="方正仿宋_GBK" w:cs="方正仿宋_GBK"/>
          <w:color w:val="auto"/>
          <w:sz w:val="32"/>
          <w:szCs w:val="32"/>
          <w:highlight w:val="none"/>
          <w:u w:val="none"/>
          <w:lang w:val="en-US" w:eastAsia="zh-CN"/>
        </w:rPr>
        <w:t xml:space="preserve"> </w:t>
      </w:r>
      <w:r>
        <w:rPr>
          <w:rFonts w:hint="eastAsia" w:eastAsia="方正仿宋_GBK" w:cs="方正仿宋_GBK"/>
          <w:color w:val="auto"/>
          <w:sz w:val="32"/>
          <w:szCs w:val="32"/>
          <w:highlight w:val="none"/>
          <w:u w:val="single"/>
          <w:lang w:val="en-US" w:eastAsia="zh-CN"/>
        </w:rPr>
        <w:t>本项目询价将设置全费用包干投标总报价最高限价，投标总报价最高限价为-265983.92元（大写：负贰拾陆万伍仟玖佰捌拾叁元玖角贰分）</w:t>
      </w:r>
      <w:r>
        <w:rPr>
          <w:rFonts w:hint="eastAsia" w:eastAsia="方正仿宋_GBK" w:cs="方正仿宋_GBK"/>
          <w:color w:val="auto"/>
          <w:sz w:val="32"/>
          <w:szCs w:val="32"/>
          <w:highlight w:val="none"/>
          <w:u w:val="none"/>
          <w:lang w:val="en-US" w:eastAsia="zh-CN"/>
        </w:rPr>
        <w:t>，投标人的全费用包干投标总报价不得超过询价人公布的对应最高限价</w:t>
      </w:r>
      <w:r>
        <w:rPr>
          <w:rFonts w:hint="eastAsia" w:ascii="Times New Roman" w:hAnsi="Times New Roman" w:eastAsia="方正仿宋_GBK" w:cs="方正仿宋_GBK"/>
          <w:color w:val="auto"/>
          <w:sz w:val="32"/>
          <w:szCs w:val="32"/>
          <w:highlight w:val="none"/>
          <w:lang w:val="en-US" w:eastAsia="zh-CN"/>
        </w:rPr>
        <w:t>，否则按</w:t>
      </w:r>
      <w:r>
        <w:rPr>
          <w:rFonts w:hint="eastAsia" w:eastAsia="方正仿宋_GBK" w:cs="方正仿宋_GBK"/>
          <w:color w:val="auto"/>
          <w:sz w:val="32"/>
          <w:szCs w:val="32"/>
          <w:highlight w:val="none"/>
          <w:lang w:val="en-US" w:eastAsia="zh-CN"/>
        </w:rPr>
        <w:t>否决投标</w:t>
      </w:r>
      <w:r>
        <w:rPr>
          <w:rFonts w:hint="eastAsia" w:ascii="Times New Roman" w:hAnsi="Times New Roman" w:eastAsia="方正仿宋_GBK" w:cs="方正仿宋_GBK"/>
          <w:color w:val="auto"/>
          <w:sz w:val="32"/>
          <w:szCs w:val="32"/>
          <w:highlight w:val="none"/>
          <w:lang w:val="en-US" w:eastAsia="zh-CN"/>
        </w:rPr>
        <w:t>处理</w:t>
      </w:r>
      <w:r>
        <w:rPr>
          <w:rFonts w:hint="eastAsia" w:eastAsia="方正仿宋_GBK" w:cs="方正仿宋_GBK"/>
          <w:color w:val="auto"/>
          <w:sz w:val="32"/>
          <w:szCs w:val="32"/>
          <w:highlight w:val="none"/>
          <w:u w:val="none"/>
          <w:lang w:val="en-US" w:eastAsia="zh-CN"/>
        </w:rPr>
        <w:t>。</w:t>
      </w:r>
    </w:p>
    <w:p w14:paraId="3BC45521">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default" w:eastAsia="方正仿宋_GBK" w:cs="方正仿宋_GBK"/>
          <w:color w:val="auto"/>
          <w:sz w:val="32"/>
          <w:szCs w:val="32"/>
          <w:highlight w:val="none"/>
          <w:u w:val="none"/>
          <w:lang w:val="en-US" w:eastAsia="zh-CN"/>
        </w:rPr>
      </w:pPr>
      <w:r>
        <w:rPr>
          <w:rFonts w:hint="eastAsia" w:eastAsia="方正仿宋_GBK" w:cs="方正仿宋_GBK"/>
          <w:color w:val="auto"/>
          <w:sz w:val="32"/>
          <w:szCs w:val="32"/>
          <w:highlight w:val="none"/>
          <w:u w:val="none"/>
          <w:lang w:val="en-US" w:eastAsia="zh-CN"/>
        </w:rPr>
        <w:t>2.本项目询价将设置全部分部分项工程量清单综合单价最高限价，投标人的每项分部分项工程量清单综合单价报价不得超过询价人公布的对应最高限价，否则按否决投标处理。</w:t>
      </w:r>
    </w:p>
    <w:p w14:paraId="67EA9DC0">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ascii="Times New Roman" w:hAnsi="Times New Roman" w:eastAsia="方正仿宋_GBK" w:cs="方正仿宋_GBK"/>
          <w:color w:val="auto"/>
          <w:sz w:val="32"/>
          <w:szCs w:val="32"/>
          <w:highlight w:val="none"/>
          <w:lang w:eastAsia="zh-CN"/>
        </w:rPr>
      </w:pPr>
      <w:r>
        <w:rPr>
          <w:rFonts w:hint="eastAsia" w:eastAsia="方正仿宋_GBK" w:cs="方正仿宋_GBK"/>
          <w:color w:val="auto"/>
          <w:sz w:val="32"/>
          <w:szCs w:val="32"/>
          <w:highlight w:val="none"/>
          <w:u w:val="none"/>
          <w:lang w:val="en-US" w:eastAsia="zh-CN"/>
        </w:rPr>
        <w:t>3.投标人</w:t>
      </w:r>
      <w:r>
        <w:rPr>
          <w:rFonts w:hint="eastAsia" w:ascii="Times New Roman" w:hAnsi="Times New Roman" w:eastAsia="方正仿宋_GBK" w:cs="方正仿宋_GBK"/>
          <w:color w:val="auto"/>
          <w:sz w:val="32"/>
          <w:szCs w:val="32"/>
          <w:highlight w:val="none"/>
          <w:u w:val="none"/>
          <w:lang w:val="en-US" w:eastAsia="zh-CN"/>
        </w:rPr>
        <w:t>的全费用包干投标</w:t>
      </w:r>
      <w:r>
        <w:rPr>
          <w:rFonts w:hint="eastAsia" w:eastAsia="方正仿宋_GBK" w:cs="方正仿宋_GBK"/>
          <w:color w:val="auto"/>
          <w:sz w:val="32"/>
          <w:szCs w:val="32"/>
          <w:highlight w:val="none"/>
          <w:u w:val="none"/>
          <w:lang w:val="en-US" w:eastAsia="zh-CN"/>
        </w:rPr>
        <w:t>总</w:t>
      </w:r>
      <w:r>
        <w:rPr>
          <w:rFonts w:hint="eastAsia" w:ascii="Times New Roman" w:hAnsi="Times New Roman" w:eastAsia="方正仿宋_GBK" w:cs="方正仿宋_GBK"/>
          <w:color w:val="auto"/>
          <w:sz w:val="32"/>
          <w:szCs w:val="32"/>
          <w:highlight w:val="none"/>
          <w:u w:val="none"/>
          <w:lang w:val="en-US" w:eastAsia="zh-CN"/>
        </w:rPr>
        <w:t>报价应包括了为完成询价范围内所有工作内容所需的人工费、材料费（含主材和辅材）、机械费（含进出场）、企业管理费、利润、风险费、措施费、规费、安全文明施工费和税金等所有费用，以及与拆除工程相关手续的办理、审批、施工、管理、保险、环卫、周边社会关系协调以及各种风险防范等为完成工作内容所需的一切费用，以及市场价格波动风险、政策性文件规定的各项应有费用、询价文件和合同明示或暗示的应由承包人承担的所有责任、义务和风险等所需的费用。中标后全费用包干投标总报价不因</w:t>
      </w:r>
      <w:r>
        <w:rPr>
          <w:rFonts w:hint="eastAsia" w:eastAsia="方正仿宋_GBK" w:cs="方正仿宋_GBK"/>
          <w:color w:val="auto"/>
          <w:sz w:val="32"/>
          <w:szCs w:val="32"/>
          <w:highlight w:val="none"/>
          <w:u w:val="none"/>
          <w:lang w:val="en-US" w:eastAsia="zh-CN"/>
        </w:rPr>
        <w:t>工</w:t>
      </w:r>
      <w:r>
        <w:rPr>
          <w:rFonts w:hint="eastAsia" w:ascii="Times New Roman" w:hAnsi="Times New Roman" w:eastAsia="方正仿宋_GBK" w:cs="方正仿宋_GBK"/>
          <w:color w:val="auto"/>
          <w:sz w:val="32"/>
          <w:szCs w:val="32"/>
          <w:highlight w:val="none"/>
          <w:u w:val="none"/>
          <w:lang w:val="en-US" w:eastAsia="zh-CN"/>
        </w:rPr>
        <w:t>期调整、工程变更增减等任何因素变化进行调整</w:t>
      </w:r>
      <w:r>
        <w:rPr>
          <w:rFonts w:hint="eastAsia" w:eastAsia="方正仿宋_GBK" w:cs="方正仿宋_GBK"/>
          <w:color w:val="auto"/>
          <w:sz w:val="32"/>
          <w:szCs w:val="32"/>
          <w:highlight w:val="none"/>
          <w:u w:val="none"/>
          <w:lang w:val="en-US" w:eastAsia="zh-CN"/>
        </w:rPr>
        <w:t>。</w:t>
      </w:r>
    </w:p>
    <w:p w14:paraId="5DD3AF33">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ascii="Times New Roman" w:hAnsi="Times New Roman"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4</w:t>
      </w:r>
      <w:r>
        <w:rPr>
          <w:rFonts w:hint="eastAsia" w:ascii="Times New Roman" w:hAnsi="Times New Roman" w:eastAsia="方正仿宋_GBK" w:cs="方正仿宋_GBK"/>
          <w:color w:val="auto"/>
          <w:sz w:val="32"/>
          <w:szCs w:val="32"/>
          <w:highlight w:val="none"/>
          <w:lang w:val="en-US" w:eastAsia="zh-CN"/>
        </w:rPr>
        <w:t>.</w:t>
      </w:r>
      <w:r>
        <w:rPr>
          <w:rFonts w:hint="eastAsia" w:eastAsia="方正仿宋_GBK" w:cs="方正仿宋_GBK"/>
          <w:color w:val="auto"/>
          <w:sz w:val="32"/>
          <w:szCs w:val="32"/>
          <w:highlight w:val="none"/>
          <w:lang w:val="en-US" w:eastAsia="zh-CN"/>
        </w:rPr>
        <w:t>在满足本询价文件全部评审要求前提下，</w:t>
      </w:r>
      <w:r>
        <w:rPr>
          <w:rFonts w:hint="eastAsia" w:ascii="Times New Roman" w:hAnsi="Times New Roman" w:eastAsia="方正仿宋_GBK" w:cs="方正仿宋_GBK"/>
          <w:color w:val="auto"/>
          <w:sz w:val="32"/>
          <w:szCs w:val="32"/>
          <w:highlight w:val="none"/>
        </w:rPr>
        <w:t>各单位的</w:t>
      </w:r>
      <w:r>
        <w:rPr>
          <w:rFonts w:hint="eastAsia" w:ascii="Times New Roman" w:hAnsi="Times New Roman" w:eastAsia="方正仿宋_GBK" w:cs="方正仿宋_GBK"/>
          <w:color w:val="auto"/>
          <w:sz w:val="32"/>
          <w:szCs w:val="32"/>
          <w:highlight w:val="none"/>
          <w:u w:val="none"/>
          <w:lang w:val="en-US" w:eastAsia="zh-CN"/>
        </w:rPr>
        <w:t>全费用包干投标</w:t>
      </w:r>
      <w:r>
        <w:rPr>
          <w:rFonts w:hint="eastAsia" w:eastAsia="方正仿宋_GBK" w:cs="方正仿宋_GBK"/>
          <w:color w:val="auto"/>
          <w:sz w:val="32"/>
          <w:szCs w:val="32"/>
          <w:highlight w:val="none"/>
          <w:u w:val="none"/>
          <w:lang w:val="en-US" w:eastAsia="zh-CN"/>
        </w:rPr>
        <w:t>总</w:t>
      </w:r>
      <w:r>
        <w:rPr>
          <w:rFonts w:hint="eastAsia" w:ascii="Times New Roman" w:hAnsi="Times New Roman" w:eastAsia="方正仿宋_GBK" w:cs="方正仿宋_GBK"/>
          <w:color w:val="auto"/>
          <w:sz w:val="32"/>
          <w:szCs w:val="32"/>
          <w:highlight w:val="none"/>
          <w:u w:val="none"/>
          <w:lang w:val="en-US" w:eastAsia="zh-CN"/>
        </w:rPr>
        <w:t>报价</w:t>
      </w:r>
      <w:r>
        <w:rPr>
          <w:rFonts w:hint="eastAsia" w:ascii="Times New Roman" w:hAnsi="Times New Roman" w:eastAsia="方正仿宋_GBK" w:cs="方正仿宋_GBK"/>
          <w:color w:val="auto"/>
          <w:sz w:val="32"/>
          <w:szCs w:val="32"/>
          <w:highlight w:val="none"/>
        </w:rPr>
        <w:t>由低到高依次排序，所有</w:t>
      </w:r>
      <w:r>
        <w:rPr>
          <w:rFonts w:hint="eastAsia" w:eastAsia="方正仿宋_GBK" w:cs="方正仿宋_GBK"/>
          <w:color w:val="auto"/>
          <w:sz w:val="32"/>
          <w:szCs w:val="32"/>
          <w:highlight w:val="none"/>
          <w:lang w:eastAsia="zh-CN"/>
        </w:rPr>
        <w:t>投标人</w:t>
      </w:r>
      <w:r>
        <w:rPr>
          <w:rFonts w:hint="eastAsia" w:ascii="Times New Roman" w:hAnsi="Times New Roman" w:eastAsia="方正仿宋_GBK" w:cs="方正仿宋_GBK"/>
          <w:color w:val="auto"/>
          <w:sz w:val="32"/>
          <w:szCs w:val="32"/>
          <w:highlight w:val="none"/>
        </w:rPr>
        <w:t>中的</w:t>
      </w:r>
      <w:r>
        <w:rPr>
          <w:rFonts w:hint="eastAsia" w:ascii="Times New Roman" w:hAnsi="Times New Roman" w:eastAsia="方正仿宋_GBK" w:cs="方正仿宋_GBK"/>
          <w:color w:val="auto"/>
          <w:sz w:val="32"/>
          <w:szCs w:val="32"/>
          <w:highlight w:val="none"/>
          <w:u w:val="none"/>
          <w:lang w:val="en-US" w:eastAsia="zh-CN"/>
        </w:rPr>
        <w:t>全费用包干投标</w:t>
      </w:r>
      <w:r>
        <w:rPr>
          <w:rFonts w:hint="eastAsia" w:eastAsia="方正仿宋_GBK" w:cs="方正仿宋_GBK"/>
          <w:color w:val="auto"/>
          <w:sz w:val="32"/>
          <w:szCs w:val="32"/>
          <w:highlight w:val="none"/>
          <w:u w:val="none"/>
          <w:lang w:val="en-US" w:eastAsia="zh-CN"/>
        </w:rPr>
        <w:t>总</w:t>
      </w:r>
      <w:r>
        <w:rPr>
          <w:rFonts w:hint="eastAsia" w:ascii="Times New Roman" w:hAnsi="Times New Roman" w:eastAsia="方正仿宋_GBK" w:cs="方正仿宋_GBK"/>
          <w:color w:val="auto"/>
          <w:sz w:val="32"/>
          <w:szCs w:val="32"/>
          <w:highlight w:val="none"/>
          <w:u w:val="none"/>
          <w:lang w:val="en-US" w:eastAsia="zh-CN"/>
        </w:rPr>
        <w:t>报价</w:t>
      </w:r>
      <w:r>
        <w:rPr>
          <w:rFonts w:hint="eastAsia" w:ascii="Times New Roman" w:hAnsi="Times New Roman" w:eastAsia="方正仿宋_GBK" w:cs="方正仿宋_GBK"/>
          <w:color w:val="auto"/>
          <w:sz w:val="32"/>
          <w:szCs w:val="32"/>
          <w:highlight w:val="none"/>
        </w:rPr>
        <w:t>最低报价作为中标单位</w:t>
      </w:r>
      <w:r>
        <w:rPr>
          <w:rFonts w:hint="eastAsia"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若最低报价相同的，则由</w:t>
      </w:r>
      <w:r>
        <w:rPr>
          <w:rFonts w:hint="eastAsia" w:eastAsia="方正仿宋_GBK" w:cs="方正仿宋_GBK"/>
          <w:color w:val="auto"/>
          <w:sz w:val="32"/>
          <w:szCs w:val="32"/>
          <w:highlight w:val="none"/>
          <w:lang w:val="en-US" w:eastAsia="zh-CN"/>
        </w:rPr>
        <w:t>评标委员会</w:t>
      </w:r>
      <w:r>
        <w:rPr>
          <w:rFonts w:hint="eastAsia" w:ascii="Times New Roman" w:hAnsi="Times New Roman" w:eastAsia="方正仿宋_GBK" w:cs="方正仿宋_GBK"/>
          <w:color w:val="auto"/>
          <w:sz w:val="32"/>
          <w:szCs w:val="32"/>
          <w:highlight w:val="none"/>
        </w:rPr>
        <w:t>按</w:t>
      </w:r>
      <w:r>
        <w:rPr>
          <w:rFonts w:hint="eastAsia" w:eastAsia="方正仿宋_GBK" w:cs="方正仿宋_GBK"/>
          <w:color w:val="auto"/>
          <w:sz w:val="32"/>
          <w:szCs w:val="32"/>
          <w:highlight w:val="none"/>
          <w:lang w:val="en-US" w:eastAsia="zh-CN"/>
        </w:rPr>
        <w:t>投票（原则上不少于三人投票）</w:t>
      </w:r>
      <w:r>
        <w:rPr>
          <w:rFonts w:hint="eastAsia" w:ascii="Times New Roman" w:hAnsi="Times New Roman" w:eastAsia="方正仿宋_GBK" w:cs="方正仿宋_GBK"/>
          <w:color w:val="auto"/>
          <w:sz w:val="32"/>
          <w:szCs w:val="32"/>
          <w:highlight w:val="none"/>
        </w:rPr>
        <w:t>方式确定</w:t>
      </w:r>
      <w:r>
        <w:rPr>
          <w:rFonts w:hint="eastAsia" w:eastAsia="方正仿宋_GBK" w:cs="方正仿宋_GBK"/>
          <w:color w:val="auto"/>
          <w:sz w:val="32"/>
          <w:szCs w:val="32"/>
          <w:highlight w:val="none"/>
          <w:lang w:val="en-US" w:eastAsia="zh-CN"/>
        </w:rPr>
        <w:t>中标单位</w:t>
      </w:r>
      <w:r>
        <w:rPr>
          <w:rFonts w:hint="eastAsia"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不按报价函格式报价按</w:t>
      </w:r>
      <w:r>
        <w:rPr>
          <w:rFonts w:hint="eastAsia" w:eastAsia="方正仿宋_GBK" w:cs="方正仿宋_GBK"/>
          <w:color w:val="auto"/>
          <w:sz w:val="32"/>
          <w:szCs w:val="32"/>
          <w:highlight w:val="none"/>
          <w:lang w:val="en-US" w:eastAsia="zh-CN"/>
        </w:rPr>
        <w:t>否决投标</w:t>
      </w:r>
      <w:r>
        <w:rPr>
          <w:rFonts w:hint="eastAsia" w:ascii="Times New Roman" w:hAnsi="Times New Roman" w:eastAsia="方正仿宋_GBK" w:cs="方正仿宋_GBK"/>
          <w:color w:val="auto"/>
          <w:sz w:val="32"/>
          <w:szCs w:val="32"/>
          <w:highlight w:val="none"/>
        </w:rPr>
        <w:t>处理。</w:t>
      </w:r>
    </w:p>
    <w:p w14:paraId="6254F430">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ascii="Times New Roman" w:hAnsi="Times New Roman" w:eastAsia="方正仿宋_GBK" w:cs="方正仿宋_GBK"/>
          <w:color w:val="auto"/>
          <w:sz w:val="32"/>
          <w:szCs w:val="32"/>
          <w:highlight w:val="none"/>
          <w:lang w:eastAsia="zh-CN"/>
        </w:rPr>
      </w:pPr>
      <w:r>
        <w:rPr>
          <w:rFonts w:hint="eastAsia" w:eastAsia="方正仿宋_GBK" w:cs="方正仿宋_GBK"/>
          <w:color w:val="auto"/>
          <w:sz w:val="32"/>
          <w:szCs w:val="32"/>
          <w:highlight w:val="none"/>
          <w:lang w:val="en-US" w:eastAsia="zh-CN"/>
        </w:rPr>
        <w:t>5</w:t>
      </w:r>
      <w:r>
        <w:rPr>
          <w:rFonts w:hint="eastAsia" w:ascii="Times New Roman" w:hAnsi="Times New Roman" w:eastAsia="方正仿宋_GBK" w:cs="方正仿宋_GBK"/>
          <w:color w:val="auto"/>
          <w:sz w:val="32"/>
          <w:szCs w:val="32"/>
          <w:highlight w:val="none"/>
          <w:lang w:val="en-US" w:eastAsia="zh-CN"/>
        </w:rPr>
        <w:t>.</w:t>
      </w:r>
      <w:r>
        <w:rPr>
          <w:rFonts w:hint="eastAsia" w:eastAsia="方正仿宋_GBK" w:cs="方正仿宋_GBK"/>
          <w:color w:val="auto"/>
          <w:sz w:val="32"/>
          <w:szCs w:val="32"/>
          <w:highlight w:val="none"/>
          <w:lang w:val="en-US" w:eastAsia="zh-CN"/>
        </w:rPr>
        <w:t>投标人需按附件3“注”要求进行报价，否则按否决投标处理</w:t>
      </w:r>
      <w:r>
        <w:rPr>
          <w:rFonts w:hint="eastAsia" w:ascii="Times New Roman" w:hAnsi="Times New Roman" w:eastAsia="方正仿宋_GBK" w:cs="方正仿宋_GBK"/>
          <w:color w:val="auto"/>
          <w:sz w:val="32"/>
          <w:szCs w:val="32"/>
          <w:highlight w:val="none"/>
          <w:lang w:eastAsia="zh-CN"/>
        </w:rPr>
        <w:t>。</w:t>
      </w:r>
    </w:p>
    <w:p w14:paraId="295AC004">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（四）投标保证金</w:t>
      </w:r>
    </w:p>
    <w:p w14:paraId="22D7B627">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1.转账支票或电汇形式交纳投标保证金</w:t>
      </w:r>
    </w:p>
    <w:p w14:paraId="532F3B04">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1.1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不满足上述要求的投标保证金视为无效，投标人自行考虑汇入时间风险，如同城汇入、异地汇入、跨行汇入的时间要求。</w:t>
      </w:r>
    </w:p>
    <w:p w14:paraId="19C84949">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1.2以转账支票或电汇形式提交投标保证金的金额： 3,000.00 元整（人民币）。</w:t>
      </w:r>
    </w:p>
    <w:p w14:paraId="4551E286">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1.3投标保证金账户及账号：</w:t>
      </w:r>
    </w:p>
    <w:p w14:paraId="5105F58C">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账户名称：重庆旅投景典房地产开发有限公司，账号：230181896910001 ，开户行：招商银行重庆分行营业部。</w:t>
      </w:r>
    </w:p>
    <w:p w14:paraId="1667AA5E">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投标人须在投标文件 “其他资料”中提供企业基本账户开户证明文件。</w:t>
      </w:r>
    </w:p>
    <w:p w14:paraId="69A0E23D">
      <w:pPr>
        <w:ind w:firstLine="643" w:firstLineChars="200"/>
        <w:rPr>
          <w:rFonts w:hint="default" w:eastAsia="方正仿宋_GBK" w:cs="方正仿宋_GBK"/>
          <w:b/>
          <w:bCs/>
          <w:color w:val="auto"/>
          <w:sz w:val="32"/>
          <w:szCs w:val="32"/>
          <w:highlight w:val="none"/>
          <w:lang w:val="en-US" w:eastAsia="zh-CN"/>
        </w:rPr>
      </w:pPr>
      <w:r>
        <w:rPr>
          <w:rFonts w:hint="eastAsia" w:eastAsia="方正仿宋_GBK" w:cs="方正仿宋_GBK"/>
          <w:b/>
          <w:bCs/>
          <w:color w:val="auto"/>
          <w:sz w:val="32"/>
          <w:szCs w:val="32"/>
          <w:highlight w:val="none"/>
          <w:lang w:val="en-US" w:eastAsia="zh-CN"/>
        </w:rPr>
        <w:t>注：投标保证金不满足上述1.1、~1.3要求的</w:t>
      </w:r>
      <w:r>
        <w:rPr>
          <w:rFonts w:hint="eastAsia" w:ascii="Times New Roman" w:hAnsi="Times New Roman" w:eastAsia="方正仿宋_GBK" w:cs="方正仿宋_GBK"/>
          <w:b/>
          <w:bCs/>
          <w:color w:val="auto"/>
          <w:sz w:val="32"/>
          <w:szCs w:val="32"/>
          <w:highlight w:val="none"/>
          <w:lang w:val="en-US" w:eastAsia="zh-CN"/>
        </w:rPr>
        <w:t>按</w:t>
      </w:r>
      <w:r>
        <w:rPr>
          <w:rFonts w:hint="eastAsia" w:eastAsia="方正仿宋_GBK" w:cs="方正仿宋_GBK"/>
          <w:b/>
          <w:bCs/>
          <w:color w:val="auto"/>
          <w:sz w:val="32"/>
          <w:szCs w:val="32"/>
          <w:highlight w:val="none"/>
          <w:lang w:val="en-US" w:eastAsia="zh-CN"/>
        </w:rPr>
        <w:t>否决投标</w:t>
      </w:r>
      <w:r>
        <w:rPr>
          <w:rFonts w:hint="eastAsia" w:ascii="Times New Roman" w:hAnsi="Times New Roman" w:eastAsia="方正仿宋_GBK" w:cs="方正仿宋_GBK"/>
          <w:b/>
          <w:bCs/>
          <w:color w:val="auto"/>
          <w:sz w:val="32"/>
          <w:szCs w:val="32"/>
          <w:highlight w:val="none"/>
          <w:lang w:val="en-US" w:eastAsia="zh-CN"/>
        </w:rPr>
        <w:t>处理。</w:t>
      </w:r>
    </w:p>
    <w:p w14:paraId="471F9853">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1.4投标人必须在付款凭证备注栏中注明是“郦景蓝湾二期营销中心临时售楼用房拆除工程投标保证金”。项目名称可简写成：郦景蓝湾营销中心拆除投标保证金。</w:t>
      </w:r>
    </w:p>
    <w:p w14:paraId="7B3F900B">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2.投标保证金的退还</w:t>
      </w:r>
    </w:p>
    <w:p w14:paraId="4B931E2C">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询价人在合同签订生效后向投标人无息退还投标保证金。</w:t>
      </w:r>
    </w:p>
    <w:p w14:paraId="69134904">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（五）履约担保金</w:t>
      </w:r>
    </w:p>
    <w:p w14:paraId="570B6612">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1.中标人是否提供履约担保：提供。</w:t>
      </w:r>
    </w:p>
    <w:p w14:paraId="0B135DB1">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2.中标人提供履约担保的形式、金额及期限：</w:t>
      </w:r>
    </w:p>
    <w:p w14:paraId="18A9120B">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2.1履约担保的形式：现金转账。</w:t>
      </w:r>
    </w:p>
    <w:p w14:paraId="7FDD3D81">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2.2履约担保的金额：中标拆除工程金额的10%  。</w:t>
      </w:r>
    </w:p>
    <w:p w14:paraId="70123591">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2.3履约担保的提交时间：见合同条款。</w:t>
      </w:r>
    </w:p>
    <w:p w14:paraId="6D5FCA1B">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2.4履约担保的期限：见合同条款。</w:t>
      </w:r>
    </w:p>
    <w:p w14:paraId="67849A5C">
      <w:pPr>
        <w:ind w:firstLine="640" w:firstLineChars="200"/>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2.5履约担保的退还时间：见合同条款.</w:t>
      </w:r>
    </w:p>
    <w:p w14:paraId="333477CD">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default" w:ascii="Times New Roman" w:hAnsi="Times New Roman"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（）支付条款</w:t>
      </w:r>
    </w:p>
    <w:p w14:paraId="75323D38">
      <w:pPr>
        <w:pStyle w:val="5"/>
        <w:spacing w:after="0" w:line="600" w:lineRule="exact"/>
        <w:ind w:firstLine="640" w:firstLineChars="200"/>
        <w:rPr>
          <w:rFonts w:hint="default"/>
          <w:color w:val="auto"/>
          <w:highlight w:val="none"/>
          <w:lang w:val="en-US" w:eastAsia="zh-CN"/>
        </w:rPr>
      </w:pPr>
      <w:r>
        <w:rPr>
          <w:rFonts w:hint="eastAsia" w:eastAsia="方正仿宋_GBK" w:cs="方正仿宋_GBK"/>
          <w:color w:val="auto"/>
          <w:sz w:val="32"/>
          <w:szCs w:val="32"/>
          <w:highlight w:val="none"/>
          <w:u w:val="single"/>
          <w:lang w:val="en-US" w:eastAsia="zh-CN"/>
        </w:rPr>
        <w:t>合同签订后5个工作日内，中标人按中标金额对应绝对值款项的100%支付发包人，以现金形式支付</w:t>
      </w:r>
      <w:r>
        <w:rPr>
          <w:rFonts w:hint="eastAsia" w:ascii="Times New Roman" w:hAnsi="Times New Roman" w:eastAsia="方正仿宋_GBK" w:cs="方正仿宋_GBK"/>
          <w:color w:val="auto"/>
          <w:sz w:val="32"/>
          <w:szCs w:val="32"/>
          <w:highlight w:val="none"/>
          <w:u w:val="single"/>
          <w:lang w:val="en-US" w:eastAsia="zh-CN"/>
        </w:rPr>
        <w:t>（账户名称：重庆旅投景典房地产开发有限公司，开户行：招商银行重庆分行营业部 ，账号：230181896910001）</w:t>
      </w:r>
      <w:r>
        <w:rPr>
          <w:rFonts w:hint="eastAsia" w:ascii="Times New Roman" w:hAnsi="Times New Roman" w:eastAsia="方正仿宋_GBK" w:cs="方正仿宋_GBK"/>
          <w:color w:val="auto"/>
          <w:sz w:val="32"/>
          <w:szCs w:val="32"/>
          <w:highlight w:val="none"/>
          <w:lang w:val="en-US" w:eastAsia="zh-CN"/>
        </w:rPr>
        <w:t>。</w:t>
      </w:r>
    </w:p>
    <w:p w14:paraId="3F78C358">
      <w:pPr>
        <w:pageBreakBefore w:val="0"/>
        <w:kinsoku/>
        <w:overflowPunct/>
        <w:topLinePunct w:val="0"/>
        <w:bidi w:val="0"/>
        <w:spacing w:line="600" w:lineRule="exact"/>
        <w:ind w:firstLine="640" w:firstLineChars="200"/>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二、报价函格式</w:t>
      </w:r>
    </w:p>
    <w:p w14:paraId="59F28548">
      <w:pPr>
        <w:pageBreakBefore w:val="0"/>
        <w:kinsoku/>
        <w:overflowPunct/>
        <w:topLinePunct w:val="0"/>
        <w:bidi w:val="0"/>
        <w:spacing w:line="600" w:lineRule="exact"/>
        <w:ind w:firstLine="640" w:firstLineChars="200"/>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rPr>
        <w:t>附件1、2</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3</w:t>
      </w:r>
      <w:r>
        <w:rPr>
          <w:rFonts w:hint="eastAsia" w:eastAsia="方正仿宋_GBK" w:cs="方正仿宋_GBK"/>
          <w:color w:val="auto"/>
          <w:sz w:val="32"/>
          <w:szCs w:val="32"/>
          <w:highlight w:val="none"/>
          <w:lang w:val="en-US" w:eastAsia="zh-CN"/>
        </w:rPr>
        <w:t xml:space="preserve"> 、4、5          </w:t>
      </w:r>
    </w:p>
    <w:p w14:paraId="6FC07B89">
      <w:pPr>
        <w:pageBreakBefore w:val="0"/>
        <w:kinsoku/>
        <w:overflowPunct/>
        <w:topLinePunct w:val="0"/>
        <w:bidi w:val="0"/>
        <w:spacing w:line="600" w:lineRule="exact"/>
        <w:ind w:firstLine="643" w:firstLineChars="200"/>
        <w:rPr>
          <w:rFonts w:hint="eastAsia" w:eastAsia="方正黑体_GBK" w:cs="方正黑体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注：投标人需提交报价函（附件1、2、3、4、5）电子版形式（光盘或U盘）一套：报价函（附件1、2、3、4、5）需为盖章正式版PDF格式扫描件，封装到报价函文件袋中，否则按否决投标处理</w:t>
      </w:r>
      <w:r>
        <w:rPr>
          <w:rFonts w:hint="eastAsia" w:eastAsia="方正黑体_GBK" w:cs="方正黑体_GBK"/>
          <w:color w:val="auto"/>
          <w:sz w:val="32"/>
          <w:szCs w:val="32"/>
          <w:highlight w:val="none"/>
          <w:lang w:val="en-US" w:eastAsia="zh-CN"/>
        </w:rPr>
        <w:t>。</w:t>
      </w:r>
    </w:p>
    <w:p w14:paraId="61D5ADCD">
      <w:pPr>
        <w:pageBreakBefore w:val="0"/>
        <w:kinsoku/>
        <w:overflowPunct/>
        <w:topLinePunct w:val="0"/>
        <w:bidi w:val="0"/>
        <w:spacing w:line="600" w:lineRule="exact"/>
        <w:ind w:firstLine="643" w:firstLineChars="200"/>
        <w:rPr>
          <w:rFonts w:hint="default" w:ascii="Times New Roman" w:hAnsi="Times New Roman" w:eastAsia="方正黑体_GBK" w:cs="方正黑体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投标人需确保电子版形式投标文件能够被读取及打开。</w:t>
      </w:r>
    </w:p>
    <w:p w14:paraId="608F2BA0">
      <w:pPr>
        <w:pageBreakBefore w:val="0"/>
        <w:kinsoku/>
        <w:overflowPunct/>
        <w:topLinePunct w:val="0"/>
        <w:bidi w:val="0"/>
        <w:spacing w:line="600" w:lineRule="exact"/>
        <w:ind w:firstLine="640" w:firstLineChars="200"/>
        <w:rPr>
          <w:rFonts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val="en-US" w:eastAsia="zh-CN"/>
        </w:rPr>
        <w:t>三</w:t>
      </w:r>
      <w:r>
        <w:rPr>
          <w:rFonts w:hint="eastAsia" w:ascii="Times New Roman" w:hAnsi="Times New Roman" w:eastAsia="方正黑体_GBK" w:cs="方正黑体_GBK"/>
          <w:color w:val="auto"/>
          <w:sz w:val="32"/>
          <w:szCs w:val="32"/>
          <w:highlight w:val="none"/>
        </w:rPr>
        <w:t>、其他</w:t>
      </w:r>
    </w:p>
    <w:p w14:paraId="4303AF9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方正仿宋_GBK"/>
          <w:b/>
          <w:bCs/>
          <w:color w:val="auto"/>
          <w:sz w:val="32"/>
          <w:szCs w:val="32"/>
          <w:highlight w:val="none"/>
          <w:lang w:eastAsia="zh-CN"/>
        </w:rPr>
      </w:pPr>
      <w:r>
        <w:rPr>
          <w:rFonts w:hint="eastAsia" w:eastAsia="方正仿宋_GBK" w:cs="方正仿宋_GBK"/>
          <w:b/>
          <w:bCs/>
          <w:color w:val="auto"/>
          <w:sz w:val="32"/>
          <w:szCs w:val="32"/>
          <w:highlight w:val="none"/>
          <w:lang w:val="en-US" w:eastAsia="zh-CN"/>
        </w:rPr>
        <w:t>1.</w:t>
      </w:r>
      <w:r>
        <w:rPr>
          <w:rFonts w:hint="eastAsia" w:ascii="Times New Roman" w:hAnsi="Times New Roman" w:eastAsia="方正仿宋_GBK" w:cs="方正仿宋_GBK"/>
          <w:b/>
          <w:bCs/>
          <w:color w:val="auto"/>
          <w:sz w:val="32"/>
          <w:szCs w:val="32"/>
          <w:highlight w:val="none"/>
          <w:lang w:val="en-US" w:eastAsia="zh-CN"/>
        </w:rPr>
        <w:t>投标文件有雷同的</w:t>
      </w:r>
      <w:r>
        <w:rPr>
          <w:rFonts w:hint="eastAsia" w:eastAsia="方正仿宋_GBK" w:cs="方正仿宋_GBK"/>
          <w:b/>
          <w:bCs/>
          <w:color w:val="auto"/>
          <w:sz w:val="32"/>
          <w:szCs w:val="32"/>
          <w:highlight w:val="none"/>
          <w:lang w:val="en-US" w:eastAsia="zh-CN"/>
        </w:rPr>
        <w:t>按</w:t>
      </w:r>
      <w:r>
        <w:rPr>
          <w:rFonts w:hint="eastAsia" w:ascii="Times New Roman" w:hAnsi="Times New Roman" w:eastAsia="方正仿宋_GBK" w:cs="方正仿宋_GBK"/>
          <w:b/>
          <w:bCs/>
          <w:color w:val="auto"/>
          <w:sz w:val="32"/>
          <w:szCs w:val="32"/>
          <w:highlight w:val="none"/>
        </w:rPr>
        <w:t>否决投标处理</w:t>
      </w:r>
      <w:r>
        <w:rPr>
          <w:rFonts w:hint="eastAsia" w:ascii="Times New Roman" w:hAnsi="Times New Roman" w:eastAsia="方正仿宋_GBK" w:cs="方正仿宋_GBK"/>
          <w:b/>
          <w:bCs/>
          <w:color w:val="auto"/>
          <w:sz w:val="32"/>
          <w:szCs w:val="32"/>
          <w:highlight w:val="none"/>
          <w:lang w:eastAsia="zh-CN"/>
        </w:rPr>
        <w:t>。</w:t>
      </w:r>
    </w:p>
    <w:p w14:paraId="33239F6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方正仿宋_GBK"/>
          <w:b/>
          <w:bCs/>
          <w:color w:val="auto"/>
          <w:sz w:val="32"/>
          <w:szCs w:val="32"/>
          <w:highlight w:val="none"/>
        </w:rPr>
      </w:pPr>
      <w:r>
        <w:rPr>
          <w:rFonts w:hint="eastAsia" w:eastAsia="方正仿宋_GBK" w:cs="方正仿宋_GBK"/>
          <w:b/>
          <w:bCs/>
          <w:color w:val="auto"/>
          <w:sz w:val="32"/>
          <w:szCs w:val="32"/>
          <w:highlight w:val="none"/>
          <w:lang w:val="en-US" w:eastAsia="zh-CN"/>
        </w:rPr>
        <w:t>2.</w:t>
      </w:r>
      <w:r>
        <w:rPr>
          <w:rFonts w:hint="eastAsia" w:ascii="Times New Roman" w:hAnsi="Times New Roman" w:eastAsia="方正仿宋_GBK" w:cs="方正仿宋_GBK"/>
          <w:b/>
          <w:bCs/>
          <w:color w:val="auto"/>
          <w:sz w:val="32"/>
          <w:szCs w:val="32"/>
          <w:highlight w:val="none"/>
          <w:lang w:val="en-US" w:eastAsia="zh-CN"/>
        </w:rPr>
        <w:t>不同投标人的投标文件异常一致或者投标报价呈规律性差异的</w:t>
      </w:r>
      <w:r>
        <w:rPr>
          <w:rFonts w:hint="eastAsia" w:eastAsia="方正仿宋_GBK" w:cs="方正仿宋_GBK"/>
          <w:b/>
          <w:bCs/>
          <w:color w:val="auto"/>
          <w:sz w:val="32"/>
          <w:szCs w:val="32"/>
          <w:highlight w:val="none"/>
          <w:lang w:val="en-US" w:eastAsia="zh-CN"/>
        </w:rPr>
        <w:t>按</w:t>
      </w:r>
      <w:r>
        <w:rPr>
          <w:rFonts w:hint="eastAsia" w:ascii="Times New Roman" w:hAnsi="Times New Roman" w:eastAsia="方正仿宋_GBK" w:cs="方正仿宋_GBK"/>
          <w:b/>
          <w:bCs/>
          <w:color w:val="auto"/>
          <w:sz w:val="32"/>
          <w:szCs w:val="32"/>
          <w:highlight w:val="none"/>
        </w:rPr>
        <w:t>否决投标处理</w:t>
      </w:r>
      <w:r>
        <w:rPr>
          <w:rFonts w:hint="eastAsia" w:ascii="Times New Roman" w:hAnsi="Times New Roman" w:eastAsia="方正仿宋_GBK" w:cs="方正仿宋_GBK"/>
          <w:b/>
          <w:bCs/>
          <w:color w:val="auto"/>
          <w:sz w:val="32"/>
          <w:szCs w:val="32"/>
          <w:highlight w:val="none"/>
          <w:lang w:eastAsia="zh-CN"/>
        </w:rPr>
        <w:t>。</w:t>
      </w:r>
      <w:bookmarkStart w:id="0" w:name="_GoBack"/>
      <w:bookmarkEnd w:id="0"/>
    </w:p>
    <w:p w14:paraId="459A2D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3.询价人和中标人应当自中标通知书发出之日起 30天内，根据询价文件和中标人的投标文件订立书面合同。中标人放弃中标项目，无正当理由不与询价人签订合同，在签订合同时向询价人提出附加条件或者更改合同实质性内容的，或不按照询价文件要求提交履约保证金的，询价人取消其中标资格，其投标保证金不予退还。</w:t>
      </w:r>
    </w:p>
    <w:p w14:paraId="3BFC80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single"/>
          <w:lang w:val="en-US" w:eastAsia="zh-CN"/>
        </w:rPr>
      </w:pPr>
      <w:r>
        <w:rPr>
          <w:rFonts w:hint="eastAsia" w:eastAsia="方正仿宋_GBK" w:cs="方正仿宋_GBK"/>
          <w:color w:val="auto"/>
          <w:sz w:val="32"/>
          <w:szCs w:val="32"/>
          <w:highlight w:val="none"/>
          <w:lang w:val="en-US" w:eastAsia="zh-CN"/>
        </w:rPr>
        <w:t>4.</w:t>
      </w:r>
      <w:r>
        <w:rPr>
          <w:rFonts w:hint="eastAsia" w:ascii="Times New Roman" w:hAnsi="Times New Roman" w:eastAsia="方正仿宋_GBK" w:cs="方正仿宋_GBK"/>
          <w:color w:val="auto"/>
          <w:sz w:val="32"/>
          <w:szCs w:val="32"/>
          <w:highlight w:val="none"/>
        </w:rPr>
        <w:t>报价单位请于</w:t>
      </w:r>
      <w:r>
        <w:rPr>
          <w:rFonts w:hint="eastAsia" w:eastAsia="方正仿宋_GBK" w:cs="方正仿宋_GBK"/>
          <w:color w:val="auto"/>
          <w:sz w:val="32"/>
          <w:szCs w:val="32"/>
          <w:highlight w:val="none"/>
          <w:lang w:val="en-US" w:eastAsia="zh-CN"/>
        </w:rPr>
        <w:t>2026</w:t>
      </w:r>
      <w:r>
        <w:rPr>
          <w:rFonts w:hint="eastAsia" w:ascii="Times New Roman" w:hAnsi="Times New Roman" w:eastAsia="方正仿宋_GBK" w:cs="方正仿宋_GBK"/>
          <w:color w:val="auto"/>
          <w:sz w:val="32"/>
          <w:szCs w:val="32"/>
          <w:highlight w:val="none"/>
        </w:rPr>
        <w:t>年</w:t>
      </w:r>
      <w:r>
        <w:rPr>
          <w:rFonts w:hint="eastAsia" w:ascii="Times New Roman" w:hAnsi="Times New Roman" w:eastAsia="方正仿宋_GBK" w:cs="方正仿宋_GBK"/>
          <w:color w:val="auto"/>
          <w:sz w:val="32"/>
          <w:szCs w:val="32"/>
          <w:highlight w:val="none"/>
          <w:u w:val="single"/>
          <w:lang w:val="en-US" w:eastAsia="zh-CN"/>
        </w:rPr>
        <w:t xml:space="preserve"> </w:t>
      </w:r>
      <w:r>
        <w:rPr>
          <w:rFonts w:hint="eastAsia" w:eastAsia="方正仿宋_GBK" w:cs="方正仿宋_GBK"/>
          <w:color w:val="auto"/>
          <w:sz w:val="32"/>
          <w:szCs w:val="32"/>
          <w:highlight w:val="none"/>
          <w:u w:val="single"/>
          <w:lang w:val="en-US" w:eastAsia="zh-CN"/>
        </w:rPr>
        <w:t>2</w:t>
      </w:r>
      <w:r>
        <w:rPr>
          <w:rFonts w:hint="eastAsia" w:ascii="Times New Roman" w:hAnsi="Times New Roman" w:eastAsia="方正仿宋_GBK" w:cs="方正仿宋_GBK"/>
          <w:color w:val="auto"/>
          <w:sz w:val="32"/>
          <w:szCs w:val="32"/>
          <w:highlight w:val="none"/>
          <w:u w:val="single"/>
          <w:lang w:val="en-US" w:eastAsia="zh-CN"/>
        </w:rPr>
        <w:t xml:space="preserve"> </w:t>
      </w:r>
      <w:r>
        <w:rPr>
          <w:rFonts w:hint="eastAsia" w:ascii="Times New Roman" w:hAnsi="Times New Roman" w:eastAsia="方正仿宋_GBK" w:cs="方正仿宋_GBK"/>
          <w:color w:val="auto"/>
          <w:sz w:val="32"/>
          <w:szCs w:val="32"/>
          <w:highlight w:val="none"/>
        </w:rPr>
        <w:t>月</w:t>
      </w:r>
      <w:r>
        <w:rPr>
          <w:rFonts w:hint="eastAsia" w:ascii="Times New Roman" w:hAnsi="Times New Roman" w:eastAsia="方正仿宋_GBK" w:cs="方正仿宋_GBK"/>
          <w:color w:val="auto"/>
          <w:sz w:val="32"/>
          <w:szCs w:val="32"/>
          <w:highlight w:val="none"/>
          <w:u w:val="single"/>
          <w:lang w:val="en-US" w:eastAsia="zh-CN"/>
        </w:rPr>
        <w:t xml:space="preserve"> </w:t>
      </w:r>
      <w:r>
        <w:rPr>
          <w:rFonts w:hint="eastAsia" w:eastAsia="方正仿宋_GBK" w:cs="方正仿宋_GBK"/>
          <w:color w:val="auto"/>
          <w:sz w:val="32"/>
          <w:szCs w:val="32"/>
          <w:highlight w:val="none"/>
          <w:u w:val="single"/>
          <w:lang w:val="en-US" w:eastAsia="zh-CN"/>
        </w:rPr>
        <w:t xml:space="preserve">12 </w:t>
      </w:r>
      <w:r>
        <w:rPr>
          <w:rFonts w:hint="eastAsia" w:ascii="Times New Roman" w:hAnsi="Times New Roman" w:eastAsia="方正仿宋_GBK" w:cs="方正仿宋_GBK"/>
          <w:color w:val="auto"/>
          <w:sz w:val="32"/>
          <w:szCs w:val="32"/>
          <w:highlight w:val="none"/>
          <w:u w:val="single"/>
          <w:lang w:val="en-US" w:eastAsia="zh-CN"/>
        </w:rPr>
        <w:t xml:space="preserve"> </w:t>
      </w:r>
      <w:r>
        <w:rPr>
          <w:rFonts w:hint="eastAsia" w:ascii="Times New Roman" w:hAnsi="Times New Roman" w:eastAsia="方正仿宋_GBK" w:cs="方正仿宋_GBK"/>
          <w:color w:val="auto"/>
          <w:sz w:val="32"/>
          <w:szCs w:val="32"/>
          <w:highlight w:val="none"/>
        </w:rPr>
        <w:t>日</w:t>
      </w:r>
      <w:r>
        <w:rPr>
          <w:rFonts w:hint="eastAsia" w:ascii="Times New Roman" w:hAnsi="Times New Roman" w:eastAsia="方正仿宋_GBK" w:cs="方正仿宋_GBK"/>
          <w:color w:val="auto"/>
          <w:sz w:val="32"/>
          <w:szCs w:val="32"/>
          <w:highlight w:val="none"/>
          <w:u w:val="single"/>
          <w:lang w:val="en-US" w:eastAsia="zh-CN"/>
        </w:rPr>
        <w:t xml:space="preserve"> </w:t>
      </w:r>
      <w:r>
        <w:rPr>
          <w:rFonts w:hint="eastAsia" w:eastAsia="方正仿宋_GBK" w:cs="方正仿宋_GBK"/>
          <w:color w:val="auto"/>
          <w:sz w:val="32"/>
          <w:szCs w:val="32"/>
          <w:highlight w:val="none"/>
          <w:u w:val="single"/>
          <w:lang w:val="en-US" w:eastAsia="zh-CN"/>
        </w:rPr>
        <w:t xml:space="preserve"> 10 </w:t>
      </w:r>
      <w:r>
        <w:rPr>
          <w:rFonts w:hint="eastAsia" w:ascii="Times New Roman" w:hAnsi="Times New Roman" w:eastAsia="方正仿宋_GBK" w:cs="方正仿宋_GBK"/>
          <w:color w:val="auto"/>
          <w:sz w:val="32"/>
          <w:szCs w:val="32"/>
          <w:highlight w:val="none"/>
          <w:u w:val="single"/>
          <w:lang w:val="en-US" w:eastAsia="zh-CN"/>
        </w:rPr>
        <w:t xml:space="preserve"> </w:t>
      </w:r>
      <w:r>
        <w:rPr>
          <w:rFonts w:hint="eastAsia" w:ascii="Times New Roman" w:hAnsi="Times New Roman" w:eastAsia="方正仿宋_GBK" w:cs="方正仿宋_GBK"/>
          <w:color w:val="auto"/>
          <w:sz w:val="32"/>
          <w:szCs w:val="32"/>
          <w:highlight w:val="none"/>
        </w:rPr>
        <w:t>时</w:t>
      </w:r>
      <w:r>
        <w:rPr>
          <w:rFonts w:hint="eastAsia" w:ascii="Times New Roman" w:hAnsi="Times New Roman" w:eastAsia="方正仿宋_GBK" w:cs="方正仿宋_GBK"/>
          <w:color w:val="auto"/>
          <w:sz w:val="32"/>
          <w:szCs w:val="32"/>
          <w:highlight w:val="none"/>
          <w:u w:val="single"/>
          <w:lang w:val="en-US" w:eastAsia="zh-CN"/>
        </w:rPr>
        <w:t xml:space="preserve"> </w:t>
      </w:r>
      <w:r>
        <w:rPr>
          <w:rFonts w:hint="eastAsia" w:eastAsia="方正仿宋_GBK" w:cs="方正仿宋_GBK"/>
          <w:color w:val="auto"/>
          <w:sz w:val="32"/>
          <w:szCs w:val="32"/>
          <w:highlight w:val="none"/>
          <w:u w:val="single"/>
          <w:lang w:val="en-US" w:eastAsia="zh-CN"/>
        </w:rPr>
        <w:t xml:space="preserve"> 00 </w:t>
      </w:r>
      <w:r>
        <w:rPr>
          <w:rFonts w:hint="eastAsia" w:ascii="Times New Roman" w:hAnsi="Times New Roman" w:eastAsia="方正仿宋_GBK" w:cs="方正仿宋_GBK"/>
          <w:color w:val="auto"/>
          <w:sz w:val="32"/>
          <w:szCs w:val="32"/>
          <w:highlight w:val="none"/>
          <w:u w:val="single"/>
          <w:lang w:val="en-US" w:eastAsia="zh-CN"/>
        </w:rPr>
        <w:t xml:space="preserve"> </w:t>
      </w:r>
      <w:r>
        <w:rPr>
          <w:rFonts w:hint="eastAsia" w:ascii="Times New Roman" w:hAnsi="Times New Roman" w:eastAsia="方正仿宋_GBK" w:cs="方正仿宋_GBK"/>
          <w:color w:val="auto"/>
          <w:sz w:val="32"/>
          <w:szCs w:val="32"/>
          <w:highlight w:val="none"/>
        </w:rPr>
        <w:t>分（北京时间</w:t>
      </w:r>
      <w:r>
        <w:rPr>
          <w:rFonts w:hint="eastAsia" w:eastAsia="方正仿宋_GBK" w:cs="方正仿宋_GBK"/>
          <w:color w:val="auto"/>
          <w:sz w:val="32"/>
          <w:szCs w:val="32"/>
          <w:highlight w:val="none"/>
          <w:lang w:eastAsia="zh-CN"/>
        </w:rPr>
        <w:t>，</w:t>
      </w:r>
      <w:r>
        <w:rPr>
          <w:rFonts w:hint="eastAsia" w:eastAsia="方正仿宋_GBK" w:cs="方正仿宋_GBK"/>
          <w:color w:val="auto"/>
          <w:sz w:val="32"/>
          <w:szCs w:val="32"/>
          <w:highlight w:val="none"/>
          <w:lang w:val="en-US" w:eastAsia="zh-CN"/>
        </w:rPr>
        <w:t>投标截止时间（投标文件递交截止时间）</w:t>
      </w:r>
      <w:r>
        <w:rPr>
          <w:rFonts w:hint="eastAsia" w:ascii="Times New Roman" w:hAnsi="Times New Roman" w:eastAsia="方正仿宋_GBK" w:cs="方正仿宋_GBK"/>
          <w:color w:val="auto"/>
          <w:sz w:val="32"/>
          <w:szCs w:val="32"/>
          <w:highlight w:val="none"/>
        </w:rPr>
        <w:t>）前将报价函（附件1、2</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3、4</w:t>
      </w:r>
      <w:r>
        <w:rPr>
          <w:rFonts w:hint="eastAsia" w:eastAsia="方正仿宋_GBK" w:cs="方正仿宋_GBK"/>
          <w:color w:val="auto"/>
          <w:sz w:val="32"/>
          <w:szCs w:val="32"/>
          <w:highlight w:val="none"/>
          <w:lang w:val="en-US" w:eastAsia="zh-CN"/>
        </w:rPr>
        <w:t>、5</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u w:val="single"/>
          <w:lang w:val="en-US" w:eastAsia="zh-CN"/>
        </w:rPr>
        <w:t>密封递交至重庆市渝北区星光五路3号（</w:t>
      </w:r>
      <w:r>
        <w:rPr>
          <w:rFonts w:hint="eastAsia" w:ascii="Times New Roman" w:hAnsi="Times New Roman" w:eastAsia="方正仿宋_GBK" w:cs="方正仿宋_GBK"/>
          <w:b w:val="0"/>
          <w:bCs w:val="0"/>
          <w:color w:val="auto"/>
          <w:sz w:val="32"/>
          <w:szCs w:val="32"/>
          <w:highlight w:val="none"/>
          <w:u w:val="single"/>
          <w:lang w:val="en-US" w:eastAsia="zh-CN"/>
        </w:rPr>
        <w:t>中兴产业园2期2楼A区</w:t>
      </w:r>
      <w:r>
        <w:rPr>
          <w:rFonts w:hint="eastAsia" w:eastAsia="方正仿宋_GBK" w:cs="方正仿宋_GBK"/>
          <w:b w:val="0"/>
          <w:bCs w:val="0"/>
          <w:color w:val="auto"/>
          <w:sz w:val="32"/>
          <w:szCs w:val="32"/>
          <w:highlight w:val="none"/>
          <w:u w:val="single"/>
          <w:lang w:val="en-US" w:eastAsia="zh-CN"/>
        </w:rPr>
        <w:t>2013</w:t>
      </w:r>
      <w:r>
        <w:rPr>
          <w:rFonts w:hint="eastAsia" w:ascii="Times New Roman" w:hAnsi="Times New Roman" w:eastAsia="方正仿宋_GBK" w:cs="方正仿宋_GBK"/>
          <w:b w:val="0"/>
          <w:bCs w:val="0"/>
          <w:color w:val="auto"/>
          <w:sz w:val="32"/>
          <w:szCs w:val="32"/>
          <w:highlight w:val="none"/>
          <w:u w:val="single"/>
          <w:lang w:val="en-US" w:eastAsia="zh-CN"/>
        </w:rPr>
        <w:t>室</w:t>
      </w:r>
      <w:r>
        <w:rPr>
          <w:rFonts w:hint="eastAsia" w:ascii="Times New Roman" w:hAnsi="Times New Roman" w:eastAsia="方正仿宋_GBK" w:cs="方正仿宋_GBK"/>
          <w:color w:val="auto"/>
          <w:sz w:val="32"/>
          <w:szCs w:val="32"/>
          <w:highlight w:val="none"/>
          <w:u w:val="single"/>
          <w:lang w:val="en-US" w:eastAsia="zh-CN"/>
        </w:rPr>
        <w:t>，联系人：</w:t>
      </w:r>
      <w:r>
        <w:rPr>
          <w:rFonts w:hint="eastAsia" w:eastAsia="方正仿宋_GBK" w:cs="方正仿宋_GBK"/>
          <w:color w:val="auto"/>
          <w:sz w:val="32"/>
          <w:szCs w:val="32"/>
          <w:highlight w:val="none"/>
          <w:u w:val="single"/>
          <w:lang w:val="en-US" w:eastAsia="zh-CN"/>
        </w:rPr>
        <w:t xml:space="preserve">王老师 </w:t>
      </w:r>
      <w:r>
        <w:rPr>
          <w:rFonts w:hint="eastAsia" w:ascii="Times New Roman" w:hAnsi="Times New Roman" w:eastAsia="方正仿宋_GBK" w:cs="方正仿宋_GBK"/>
          <w:color w:val="auto"/>
          <w:sz w:val="32"/>
          <w:szCs w:val="32"/>
          <w:highlight w:val="none"/>
          <w:u w:val="single"/>
          <w:lang w:val="en-US" w:eastAsia="zh-CN"/>
        </w:rPr>
        <w:t>，联系电话：</w:t>
      </w:r>
      <w:r>
        <w:rPr>
          <w:rFonts w:hint="eastAsia" w:eastAsia="方正仿宋_GBK" w:cs="方正仿宋_GBK"/>
          <w:color w:val="auto"/>
          <w:sz w:val="32"/>
          <w:szCs w:val="32"/>
          <w:highlight w:val="none"/>
          <w:u w:val="single"/>
          <w:lang w:val="en-US" w:eastAsia="zh-CN"/>
        </w:rPr>
        <w:t>023-67062055</w:t>
      </w:r>
      <w:r>
        <w:rPr>
          <w:rFonts w:hint="eastAsia" w:ascii="Times New Roman" w:hAnsi="Times New Roman" w:eastAsia="方正仿宋_GBK" w:cs="方正仿宋_GBK"/>
          <w:color w:val="auto"/>
          <w:sz w:val="32"/>
          <w:szCs w:val="32"/>
          <w:highlight w:val="none"/>
          <w:u w:val="single"/>
          <w:lang w:val="en-US" w:eastAsia="zh-CN"/>
        </w:rPr>
        <w:t>）或密封邮寄至重庆市渝北区星光五路3号（中兴产业园2期2楼A区2013室，联系人：王老师 ，联系电话：023-67062055）。</w:t>
      </w:r>
    </w:p>
    <w:p w14:paraId="0A0D6A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val="0"/>
          <w:bCs w:val="0"/>
          <w:color w:val="auto"/>
          <w:sz w:val="32"/>
          <w:szCs w:val="32"/>
          <w:highlight w:val="none"/>
          <w:u w:val="none"/>
          <w:lang w:val="en-US" w:eastAsia="zh-CN"/>
        </w:rPr>
        <w:t>注：采用邮寄方式的</w:t>
      </w:r>
      <w:r>
        <w:rPr>
          <w:rFonts w:hint="eastAsia" w:eastAsia="方正仿宋_GBK" w:cs="方正仿宋_GBK"/>
          <w:b w:val="0"/>
          <w:bCs w:val="0"/>
          <w:color w:val="auto"/>
          <w:sz w:val="32"/>
          <w:szCs w:val="32"/>
          <w:highlight w:val="none"/>
          <w:u w:val="none"/>
          <w:lang w:val="en-US" w:eastAsia="zh-CN"/>
        </w:rPr>
        <w:t>投标人</w:t>
      </w:r>
      <w:r>
        <w:rPr>
          <w:rFonts w:hint="eastAsia" w:ascii="Times New Roman" w:hAnsi="Times New Roman" w:eastAsia="方正仿宋_GBK" w:cs="方正仿宋_GBK"/>
          <w:b w:val="0"/>
          <w:bCs w:val="0"/>
          <w:color w:val="auto"/>
          <w:sz w:val="32"/>
          <w:szCs w:val="32"/>
          <w:highlight w:val="none"/>
          <w:u w:val="none"/>
          <w:lang w:val="en-US" w:eastAsia="zh-CN"/>
        </w:rPr>
        <w:t>需自行考虑</w:t>
      </w:r>
      <w:r>
        <w:rPr>
          <w:rFonts w:hint="eastAsia" w:eastAsia="方正仿宋_GBK" w:cs="方正仿宋_GBK"/>
          <w:b w:val="0"/>
          <w:bCs w:val="0"/>
          <w:color w:val="auto"/>
          <w:sz w:val="32"/>
          <w:szCs w:val="32"/>
          <w:highlight w:val="none"/>
          <w:u w:val="none"/>
          <w:lang w:val="en-US" w:eastAsia="zh-CN"/>
        </w:rPr>
        <w:t>不可抗力</w:t>
      </w:r>
      <w:r>
        <w:rPr>
          <w:rFonts w:hint="eastAsia" w:ascii="Times New Roman" w:hAnsi="Times New Roman" w:eastAsia="方正仿宋_GBK" w:cs="方正仿宋_GBK"/>
          <w:b w:val="0"/>
          <w:bCs w:val="0"/>
          <w:color w:val="auto"/>
          <w:sz w:val="32"/>
          <w:szCs w:val="32"/>
          <w:highlight w:val="none"/>
          <w:u w:val="none"/>
          <w:lang w:val="en-US" w:eastAsia="zh-CN"/>
        </w:rPr>
        <w:t>、交通等因素影响快递的送达，保证快递在</w:t>
      </w:r>
      <w:r>
        <w:rPr>
          <w:rFonts w:hint="eastAsia" w:eastAsia="方正仿宋_GBK" w:cs="方正仿宋_GBK"/>
          <w:b w:val="0"/>
          <w:bCs w:val="0"/>
          <w:color w:val="auto"/>
          <w:sz w:val="32"/>
          <w:szCs w:val="32"/>
          <w:highlight w:val="none"/>
          <w:u w:val="single"/>
          <w:lang w:val="en-US" w:eastAsia="zh-CN"/>
        </w:rPr>
        <w:t>2026</w:t>
      </w:r>
      <w:r>
        <w:rPr>
          <w:rFonts w:hint="eastAsia" w:ascii="Times New Roman" w:hAnsi="Times New Roman" w:eastAsia="方正仿宋_GBK" w:cs="方正仿宋_GBK"/>
          <w:b w:val="0"/>
          <w:bCs w:val="0"/>
          <w:color w:val="auto"/>
          <w:sz w:val="32"/>
          <w:szCs w:val="32"/>
          <w:highlight w:val="none"/>
        </w:rPr>
        <w:t>年</w:t>
      </w:r>
      <w:r>
        <w:rPr>
          <w:rFonts w:hint="eastAsia" w:ascii="Times New Roman" w:hAnsi="Times New Roman" w:eastAsia="方正仿宋_GBK" w:cs="方正仿宋_GBK"/>
          <w:b w:val="0"/>
          <w:bCs w:val="0"/>
          <w:color w:val="auto"/>
          <w:sz w:val="32"/>
          <w:szCs w:val="32"/>
          <w:highlight w:val="none"/>
          <w:u w:val="single"/>
        </w:rPr>
        <w:t xml:space="preserve"> </w:t>
      </w:r>
      <w:r>
        <w:rPr>
          <w:rFonts w:hint="eastAsia" w:eastAsia="方正仿宋_GBK" w:cs="方正仿宋_GBK"/>
          <w:b w:val="0"/>
          <w:bCs w:val="0"/>
          <w:color w:val="auto"/>
          <w:sz w:val="32"/>
          <w:szCs w:val="32"/>
          <w:highlight w:val="none"/>
          <w:u w:val="single"/>
          <w:lang w:val="en-US" w:eastAsia="zh-CN"/>
        </w:rPr>
        <w:t>2</w:t>
      </w:r>
      <w:r>
        <w:rPr>
          <w:rFonts w:hint="eastAsia" w:ascii="Times New Roman" w:hAnsi="Times New Roman" w:eastAsia="方正仿宋_GBK" w:cs="方正仿宋_GBK"/>
          <w:b w:val="0"/>
          <w:bCs w:val="0"/>
          <w:color w:val="auto"/>
          <w:sz w:val="32"/>
          <w:szCs w:val="32"/>
          <w:highlight w:val="none"/>
          <w:u w:val="single"/>
          <w:lang w:val="en-US" w:eastAsia="zh-CN"/>
        </w:rPr>
        <w:t xml:space="preserve"> </w:t>
      </w:r>
      <w:r>
        <w:rPr>
          <w:rFonts w:hint="eastAsia" w:ascii="Times New Roman" w:hAnsi="Times New Roman" w:eastAsia="方正仿宋_GBK" w:cs="方正仿宋_GBK"/>
          <w:b w:val="0"/>
          <w:bCs w:val="0"/>
          <w:color w:val="auto"/>
          <w:sz w:val="32"/>
          <w:szCs w:val="32"/>
          <w:highlight w:val="none"/>
        </w:rPr>
        <w:t>月</w:t>
      </w:r>
      <w:r>
        <w:rPr>
          <w:rFonts w:hint="eastAsia" w:eastAsia="方正仿宋_GBK" w:cs="方正仿宋_GBK"/>
          <w:b w:val="0"/>
          <w:bCs w:val="0"/>
          <w:color w:val="auto"/>
          <w:sz w:val="32"/>
          <w:szCs w:val="32"/>
          <w:highlight w:val="none"/>
          <w:u w:val="single"/>
          <w:lang w:val="en-US" w:eastAsia="zh-CN"/>
        </w:rPr>
        <w:t>12</w:t>
      </w:r>
      <w:r>
        <w:rPr>
          <w:rFonts w:hint="eastAsia" w:ascii="Times New Roman" w:hAnsi="Times New Roman" w:eastAsia="方正仿宋_GBK" w:cs="方正仿宋_GBK"/>
          <w:b w:val="0"/>
          <w:bCs w:val="0"/>
          <w:color w:val="auto"/>
          <w:sz w:val="32"/>
          <w:szCs w:val="32"/>
          <w:highlight w:val="none"/>
        </w:rPr>
        <w:t>日</w:t>
      </w:r>
      <w:r>
        <w:rPr>
          <w:rFonts w:hint="eastAsia" w:eastAsia="方正仿宋_GBK" w:cs="方正仿宋_GBK"/>
          <w:b w:val="0"/>
          <w:bCs w:val="0"/>
          <w:color w:val="auto"/>
          <w:sz w:val="32"/>
          <w:szCs w:val="32"/>
          <w:highlight w:val="none"/>
          <w:u w:val="single"/>
          <w:lang w:val="en-US" w:eastAsia="zh-CN"/>
        </w:rPr>
        <w:t>10</w:t>
      </w:r>
      <w:r>
        <w:rPr>
          <w:rFonts w:hint="eastAsia" w:ascii="Times New Roman" w:hAnsi="Times New Roman" w:eastAsia="方正仿宋_GBK" w:cs="方正仿宋_GBK"/>
          <w:b w:val="0"/>
          <w:bCs w:val="0"/>
          <w:color w:val="auto"/>
          <w:sz w:val="32"/>
          <w:szCs w:val="32"/>
          <w:highlight w:val="none"/>
        </w:rPr>
        <w:t>时</w:t>
      </w:r>
      <w:r>
        <w:rPr>
          <w:rFonts w:hint="eastAsia" w:eastAsia="方正仿宋_GBK" w:cs="方正仿宋_GBK"/>
          <w:b w:val="0"/>
          <w:bCs w:val="0"/>
          <w:color w:val="auto"/>
          <w:sz w:val="32"/>
          <w:szCs w:val="32"/>
          <w:highlight w:val="none"/>
          <w:lang w:val="en-US" w:eastAsia="zh-CN"/>
        </w:rPr>
        <w:t>00</w:t>
      </w:r>
      <w:r>
        <w:rPr>
          <w:rFonts w:hint="eastAsia" w:ascii="Times New Roman" w:hAnsi="Times New Roman" w:eastAsia="方正仿宋_GBK" w:cs="方正仿宋_GBK"/>
          <w:b w:val="0"/>
          <w:bCs w:val="0"/>
          <w:color w:val="auto"/>
          <w:sz w:val="32"/>
          <w:szCs w:val="32"/>
          <w:highlight w:val="none"/>
        </w:rPr>
        <w:t>分（北京时间</w:t>
      </w:r>
      <w:r>
        <w:rPr>
          <w:rFonts w:hint="eastAsia" w:eastAsia="方正仿宋_GBK" w:cs="方正仿宋_GBK"/>
          <w:color w:val="auto"/>
          <w:sz w:val="32"/>
          <w:szCs w:val="32"/>
          <w:highlight w:val="none"/>
          <w:lang w:eastAsia="zh-CN"/>
        </w:rPr>
        <w:t>，</w:t>
      </w:r>
      <w:r>
        <w:rPr>
          <w:rFonts w:hint="eastAsia" w:eastAsia="方正仿宋_GBK" w:cs="方正仿宋_GBK"/>
          <w:color w:val="auto"/>
          <w:sz w:val="32"/>
          <w:szCs w:val="32"/>
          <w:highlight w:val="none"/>
          <w:lang w:val="en-US" w:eastAsia="zh-CN"/>
        </w:rPr>
        <w:t>投标截止时间（投标文件递交截止时间）</w:t>
      </w:r>
      <w:r>
        <w:rPr>
          <w:rFonts w:hint="eastAsia" w:ascii="Times New Roman" w:hAnsi="Times New Roman" w:eastAsia="方正仿宋_GBK" w:cs="方正仿宋_GBK"/>
          <w:b w:val="0"/>
          <w:bCs w:val="0"/>
          <w:color w:val="auto"/>
          <w:sz w:val="32"/>
          <w:szCs w:val="32"/>
          <w:highlight w:val="none"/>
        </w:rPr>
        <w:t>）前</w:t>
      </w:r>
      <w:r>
        <w:rPr>
          <w:rFonts w:hint="eastAsia" w:ascii="Times New Roman" w:hAnsi="Times New Roman" w:eastAsia="方正仿宋_GBK" w:cs="方正仿宋_GBK"/>
          <w:b w:val="0"/>
          <w:bCs w:val="0"/>
          <w:color w:val="auto"/>
          <w:sz w:val="32"/>
          <w:szCs w:val="32"/>
          <w:highlight w:val="none"/>
          <w:lang w:val="en-US" w:eastAsia="zh-CN"/>
        </w:rPr>
        <w:t>送达</w:t>
      </w:r>
      <w:r>
        <w:rPr>
          <w:rFonts w:hint="eastAsia" w:ascii="Times New Roman" w:hAnsi="Times New Roman" w:eastAsia="方正仿宋_GBK" w:cs="方正仿宋_GBK"/>
          <w:color w:val="auto"/>
          <w:sz w:val="32"/>
          <w:szCs w:val="32"/>
          <w:highlight w:val="none"/>
        </w:rPr>
        <w:t>。</w:t>
      </w:r>
    </w:p>
    <w:p w14:paraId="4E2F3FF6">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方正仿宋_GBK" w:cs="方正仿宋_GBK"/>
          <w:color w:val="auto"/>
          <w:sz w:val="32"/>
          <w:szCs w:val="32"/>
          <w:highlight w:val="none"/>
        </w:rPr>
      </w:pPr>
    </w:p>
    <w:p w14:paraId="029F21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附件：1.报价函</w:t>
      </w:r>
    </w:p>
    <w:p w14:paraId="0AB3301F">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lang w:val="en-US" w:eastAsia="zh-CN"/>
        </w:rPr>
        <w:t>.报价单位有效的营业执照</w:t>
      </w:r>
      <w:r>
        <w:rPr>
          <w:rFonts w:hint="eastAsia" w:eastAsia="方正仿宋_GBK" w:cs="方正仿宋_GBK"/>
          <w:color w:val="auto"/>
          <w:sz w:val="32"/>
          <w:szCs w:val="32"/>
          <w:highlight w:val="none"/>
          <w:lang w:val="en-US" w:eastAsia="zh-CN"/>
        </w:rPr>
        <w:t>、资质证书、项目经理（建造师注册证、身份证、投标人为其缴纳的养老保险证明材料复印件）、技术负责人（身份证、职称证及投标人本单位为其缴纳的养老保险证明材料复印件）</w:t>
      </w:r>
    </w:p>
    <w:p w14:paraId="2464BED0">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lang w:val="en-US" w:eastAsia="zh-CN"/>
        </w:rPr>
        <w:t>.</w:t>
      </w:r>
      <w:r>
        <w:rPr>
          <w:rFonts w:hint="eastAsia" w:eastAsia="方正仿宋_GBK" w:cs="方正仿宋_GBK"/>
          <w:color w:val="auto"/>
          <w:sz w:val="32"/>
          <w:szCs w:val="32"/>
          <w:highlight w:val="none"/>
          <w:lang w:val="en-US" w:eastAsia="zh-CN"/>
        </w:rPr>
        <w:t>经济部分</w:t>
      </w:r>
    </w:p>
    <w:p w14:paraId="5A1B4678">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color w:val="auto"/>
          <w:highlight w:val="none"/>
          <w:lang w:val="en-US" w:eastAsia="zh-CN"/>
        </w:rPr>
      </w:pPr>
      <w:r>
        <w:rPr>
          <w:rFonts w:hint="eastAsia" w:eastAsia="方正仿宋_GBK" w:cs="方正仿宋_GBK"/>
          <w:color w:val="auto"/>
          <w:sz w:val="32"/>
          <w:szCs w:val="32"/>
          <w:highlight w:val="none"/>
          <w:lang w:val="en-US" w:eastAsia="zh-CN"/>
        </w:rPr>
        <w:t>4.</w:t>
      </w:r>
      <w:r>
        <w:rPr>
          <w:rFonts w:hint="eastAsia" w:ascii="Times New Roman" w:hAnsi="Times New Roman" w:eastAsia="方正仿宋_GBK" w:cs="方正仿宋_GBK"/>
          <w:color w:val="auto"/>
          <w:sz w:val="32"/>
          <w:szCs w:val="32"/>
          <w:highlight w:val="none"/>
          <w:lang w:val="en-US" w:eastAsia="zh-CN"/>
        </w:rPr>
        <w:t>法定代表人（或负责人）身份证明及授权委托书</w:t>
      </w:r>
    </w:p>
    <w:p w14:paraId="4D2E5755">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方正仿宋_GBK" w:cs="方正仿宋_GBK"/>
          <w:color w:val="auto"/>
          <w:sz w:val="32"/>
          <w:szCs w:val="32"/>
          <w:highlight w:val="none"/>
        </w:rPr>
      </w:pPr>
    </w:p>
    <w:p w14:paraId="015FC791">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方正仿宋_GBK" w:cs="方正仿宋_GBK"/>
          <w:color w:val="auto"/>
          <w:sz w:val="32"/>
          <w:szCs w:val="32"/>
          <w:highlight w:val="none"/>
        </w:rPr>
      </w:pPr>
    </w:p>
    <w:p w14:paraId="6C86985F">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rPr>
        <w:t>重庆旅投景典房地产开发有限公司</w:t>
      </w:r>
    </w:p>
    <w:p w14:paraId="29C9E5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 xml:space="preserve">                         </w:t>
      </w:r>
      <w:r>
        <w:rPr>
          <w:rFonts w:hint="eastAsia" w:eastAsia="方正仿宋_GBK" w:cs="方正仿宋_GBK"/>
          <w:color w:val="auto"/>
          <w:sz w:val="32"/>
          <w:szCs w:val="32"/>
          <w:highlight w:val="none"/>
          <w:lang w:val="en-US" w:eastAsia="zh-CN"/>
        </w:rPr>
        <w:t xml:space="preserve">    2026</w:t>
      </w:r>
      <w:r>
        <w:rPr>
          <w:rFonts w:hint="eastAsia" w:ascii="Times New Roman" w:hAnsi="Times New Roman" w:eastAsia="方正仿宋_GBK" w:cs="方正仿宋_GBK"/>
          <w:color w:val="auto"/>
          <w:sz w:val="32"/>
          <w:szCs w:val="32"/>
          <w:highlight w:val="none"/>
        </w:rPr>
        <w:t>年</w:t>
      </w:r>
      <w:r>
        <w:rPr>
          <w:rFonts w:hint="eastAsia" w:eastAsia="方正仿宋_GBK" w:cs="方正仿宋_GBK"/>
          <w:color w:val="auto"/>
          <w:sz w:val="32"/>
          <w:szCs w:val="32"/>
          <w:highlight w:val="none"/>
          <w:lang w:val="en-US" w:eastAsia="zh-CN"/>
        </w:rPr>
        <w:t xml:space="preserve"> 2</w:t>
      </w:r>
      <w:r>
        <w:rPr>
          <w:rFonts w:hint="eastAsia" w:ascii="Times New Roman" w:hAnsi="Times New Roman" w:eastAsia="方正仿宋_GBK" w:cs="方正仿宋_GBK"/>
          <w:color w:val="auto"/>
          <w:sz w:val="32"/>
          <w:szCs w:val="32"/>
          <w:highlight w:val="none"/>
        </w:rPr>
        <w:t>月</w:t>
      </w:r>
      <w:r>
        <w:rPr>
          <w:rFonts w:hint="eastAsia" w:eastAsia="方正仿宋_GBK" w:cs="方正仿宋_GBK"/>
          <w:color w:val="auto"/>
          <w:sz w:val="32"/>
          <w:szCs w:val="32"/>
          <w:highlight w:val="none"/>
          <w:lang w:val="en-US" w:eastAsia="zh-CN"/>
        </w:rPr>
        <w:t xml:space="preserve"> 9</w:t>
      </w:r>
      <w:r>
        <w:rPr>
          <w:rFonts w:hint="eastAsia" w:ascii="Times New Roman" w:hAnsi="Times New Roman" w:eastAsia="方正仿宋_GBK" w:cs="方正仿宋_GBK"/>
          <w:color w:val="auto"/>
          <w:sz w:val="32"/>
          <w:szCs w:val="32"/>
          <w:highlight w:val="none"/>
        </w:rPr>
        <w:t>日</w:t>
      </w:r>
    </w:p>
    <w:p w14:paraId="63FCE4F7">
      <w:pPr>
        <w:pageBreakBefore w:val="0"/>
        <w:tabs>
          <w:tab w:val="left" w:pos="262"/>
        </w:tabs>
        <w:kinsoku/>
        <w:overflowPunct/>
        <w:topLinePunct w:val="0"/>
        <w:bidi w:val="0"/>
        <w:spacing w:line="600" w:lineRule="exact"/>
        <w:jc w:val="left"/>
        <w:rPr>
          <w:rFonts w:hint="eastAsia" w:ascii="Times New Roman" w:hAnsi="Times New Roman" w:eastAsia="方正黑体_GBK" w:cs="方正黑体_GBK"/>
          <w:color w:val="auto"/>
          <w:kern w:val="2"/>
          <w:sz w:val="32"/>
          <w:szCs w:val="32"/>
          <w:highlight w:val="none"/>
          <w:lang w:val="en-US" w:eastAsia="zh-CN" w:bidi="ar-SA"/>
        </w:rPr>
      </w:pPr>
      <w:r>
        <w:rPr>
          <w:rFonts w:hint="eastAsia" w:ascii="Times New Roman" w:hAnsi="Times New Roman" w:eastAsia="方正仿宋_GBK" w:cs="方正仿宋_GBK"/>
          <w:color w:val="auto"/>
          <w:sz w:val="32"/>
          <w:szCs w:val="32"/>
          <w:highlight w:val="none"/>
        </w:rPr>
        <w:br w:type="page"/>
      </w:r>
      <w:r>
        <w:rPr>
          <w:rFonts w:hint="eastAsia" w:ascii="Times New Roman" w:hAnsi="Times New Roman" w:eastAsia="方正黑体_GBK" w:cs="方正黑体_GBK"/>
          <w:color w:val="auto"/>
          <w:kern w:val="2"/>
          <w:sz w:val="32"/>
          <w:szCs w:val="32"/>
          <w:highlight w:val="none"/>
          <w:lang w:val="en-US" w:eastAsia="zh-CN" w:bidi="ar-SA"/>
        </w:rPr>
        <w:t>附件1</w:t>
      </w:r>
    </w:p>
    <w:p w14:paraId="26849745">
      <w:pPr>
        <w:pStyle w:val="5"/>
        <w:pageBreakBefore w:val="0"/>
        <w:kinsoku/>
        <w:overflowPunct/>
        <w:topLinePunct w:val="0"/>
        <w:bidi w:val="0"/>
        <w:spacing w:after="0" w:line="600" w:lineRule="exact"/>
        <w:jc w:val="center"/>
        <w:rPr>
          <w:rFonts w:hint="eastAsia" w:ascii="Times New Roman" w:hAnsi="Times New Roman" w:eastAsia="方正小标宋_GBK" w:cs="方正小标宋_GBK"/>
          <w:color w:val="auto"/>
          <w:sz w:val="44"/>
          <w:szCs w:val="44"/>
          <w:highlight w:val="none"/>
        </w:rPr>
      </w:pPr>
      <w:r>
        <w:rPr>
          <w:rFonts w:hint="eastAsia" w:ascii="Times New Roman" w:hAnsi="Times New Roman" w:eastAsia="方正小标宋_GBK" w:cs="方正小标宋_GBK"/>
          <w:color w:val="auto"/>
          <w:sz w:val="44"/>
          <w:szCs w:val="44"/>
          <w:highlight w:val="none"/>
        </w:rPr>
        <w:t>报价函</w:t>
      </w:r>
    </w:p>
    <w:p w14:paraId="45F42A8F">
      <w:pPr>
        <w:pStyle w:val="5"/>
        <w:pageBreakBefore w:val="0"/>
        <w:kinsoku/>
        <w:overflowPunct/>
        <w:topLinePunct w:val="0"/>
        <w:bidi w:val="0"/>
        <w:spacing w:after="0" w:line="600" w:lineRule="exact"/>
        <w:jc w:val="center"/>
        <w:rPr>
          <w:rFonts w:hint="eastAsia" w:ascii="Times New Roman" w:hAnsi="Times New Roman" w:eastAsia="方正小标宋_GBK" w:cs="方正小标宋_GBK"/>
          <w:color w:val="auto"/>
          <w:sz w:val="36"/>
          <w:szCs w:val="36"/>
          <w:highlight w:val="none"/>
        </w:rPr>
      </w:pPr>
    </w:p>
    <w:p w14:paraId="7731D09E">
      <w:pPr>
        <w:keepNext w:val="0"/>
        <w:keepLines w:val="0"/>
        <w:pageBreakBefore w:val="0"/>
        <w:widowControl w:val="0"/>
        <w:kinsoku/>
        <w:wordWrap w:val="0"/>
        <w:overflowPunct/>
        <w:topLinePunct w:val="0"/>
        <w:autoSpaceDE/>
        <w:autoSpaceDN/>
        <w:bidi w:val="0"/>
        <w:adjustRightInd/>
        <w:snapToGrid/>
        <w:spacing w:line="600" w:lineRule="exact"/>
        <w:textAlignment w:val="auto"/>
        <w:rPr>
          <w:rFonts w:ascii="Times New Roman" w:hAnsi="Times New Roman" w:eastAsia="方正仿宋_GBK" w:cs="方正仿宋_GBK"/>
          <w:color w:val="auto"/>
          <w:sz w:val="32"/>
          <w:szCs w:val="32"/>
          <w:highlight w:val="none"/>
          <w:u w:val="single"/>
        </w:rPr>
      </w:pPr>
      <w:r>
        <w:rPr>
          <w:rFonts w:hint="eastAsia" w:ascii="Times New Roman" w:hAnsi="Times New Roman" w:eastAsia="方正仿宋_GBK" w:cs="方正仿宋_GBK"/>
          <w:color w:val="auto"/>
          <w:sz w:val="32"/>
          <w:szCs w:val="32"/>
          <w:highlight w:val="none"/>
        </w:rPr>
        <w:t>致：</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u w:val="single"/>
          <w:lang w:eastAsia="zh-CN"/>
        </w:rPr>
        <w:t>重庆旅投景典房地产开发有限公司</w:t>
      </w:r>
      <w:r>
        <w:rPr>
          <w:rFonts w:hint="eastAsia" w:ascii="Times New Roman" w:hAnsi="Times New Roman" w:eastAsia="方正仿宋_GBK" w:cs="方正仿宋_GBK"/>
          <w:color w:val="auto"/>
          <w:sz w:val="32"/>
          <w:szCs w:val="32"/>
          <w:highlight w:val="none"/>
          <w:u w:val="single"/>
        </w:rPr>
        <w:t xml:space="preserve">  </w:t>
      </w:r>
    </w:p>
    <w:p w14:paraId="2E8203A5">
      <w:pPr>
        <w:pStyle w:val="5"/>
        <w:keepNext w:val="0"/>
        <w:keepLines w:val="0"/>
        <w:pageBreakBefore w:val="0"/>
        <w:widowControl w:val="0"/>
        <w:kinsoku/>
        <w:wordWrap w:val="0"/>
        <w:overflowPunct/>
        <w:topLinePunct w:val="0"/>
        <w:autoSpaceDE/>
        <w:autoSpaceDN/>
        <w:bidi w:val="0"/>
        <w:adjustRightInd/>
        <w:snapToGrid/>
        <w:spacing w:after="0" w:line="600" w:lineRule="exact"/>
        <w:ind w:firstLine="640" w:firstLineChars="200"/>
        <w:textAlignment w:val="auto"/>
        <w:rPr>
          <w:rFonts w:hint="eastAsia" w:eastAsia="方正仿宋_GBK" w:cs="方正仿宋_GBK"/>
          <w:color w:val="auto"/>
          <w:sz w:val="32"/>
          <w:szCs w:val="32"/>
          <w:highlight w:val="none"/>
          <w:lang w:eastAsia="zh-CN"/>
        </w:rPr>
      </w:pPr>
      <w:r>
        <w:rPr>
          <w:rFonts w:hint="eastAsia"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我</w:t>
      </w:r>
      <w:r>
        <w:rPr>
          <w:rFonts w:hint="eastAsia" w:eastAsia="方正仿宋_GBK" w:cs="方正仿宋_GBK"/>
          <w:color w:val="auto"/>
          <w:sz w:val="32"/>
          <w:szCs w:val="32"/>
          <w:highlight w:val="none"/>
          <w:lang w:val="en-US" w:eastAsia="zh-CN"/>
        </w:rPr>
        <w:t>公</w:t>
      </w:r>
      <w:r>
        <w:rPr>
          <w:rFonts w:hint="eastAsia" w:ascii="Times New Roman" w:hAnsi="Times New Roman" w:eastAsia="方正仿宋_GBK" w:cs="方正仿宋_GBK"/>
          <w:color w:val="auto"/>
          <w:sz w:val="32"/>
          <w:szCs w:val="32"/>
          <w:highlight w:val="none"/>
        </w:rPr>
        <w:t>司全部理解与知晓</w:t>
      </w:r>
      <w:r>
        <w:rPr>
          <w:rFonts w:hint="eastAsia" w:eastAsia="方正仿宋_GBK" w:cs="方正仿宋_GBK"/>
          <w:color w:val="auto"/>
          <w:sz w:val="32"/>
          <w:szCs w:val="32"/>
          <w:highlight w:val="none"/>
          <w:u w:val="single"/>
          <w:lang w:val="en-US" w:eastAsia="zh-CN"/>
        </w:rPr>
        <w:t xml:space="preserve">  郦景蓝湾二期营销中心临时售楼用房拆除及残值处置项目 （项目名称）</w:t>
      </w:r>
      <w:r>
        <w:rPr>
          <w:rFonts w:hint="eastAsia" w:eastAsia="方正仿宋_GBK" w:cs="方正仿宋_GBK"/>
          <w:color w:val="auto"/>
          <w:sz w:val="32"/>
          <w:szCs w:val="32"/>
          <w:highlight w:val="none"/>
          <w:lang w:eastAsia="zh-CN"/>
        </w:rPr>
        <w:t>询价文件</w:t>
      </w:r>
      <w:r>
        <w:rPr>
          <w:rFonts w:hint="eastAsia" w:ascii="Times New Roman" w:hAnsi="Times New Roman" w:eastAsia="方正仿宋_GBK" w:cs="方正仿宋_GBK"/>
          <w:color w:val="auto"/>
          <w:sz w:val="32"/>
          <w:szCs w:val="32"/>
          <w:highlight w:val="none"/>
        </w:rPr>
        <w:t>的</w:t>
      </w:r>
      <w:r>
        <w:rPr>
          <w:rFonts w:hint="eastAsia" w:ascii="Times New Roman" w:hAnsi="Times New Roman" w:eastAsia="方正仿宋_GBK" w:cs="方正仿宋_GBK"/>
          <w:color w:val="auto"/>
          <w:sz w:val="32"/>
          <w:szCs w:val="32"/>
          <w:highlight w:val="none"/>
          <w:lang w:val="en-US" w:eastAsia="zh-CN"/>
        </w:rPr>
        <w:t>全部</w:t>
      </w:r>
      <w:r>
        <w:rPr>
          <w:rFonts w:hint="eastAsia" w:ascii="Times New Roman" w:hAnsi="Times New Roman" w:eastAsia="方正仿宋_GBK" w:cs="方正仿宋_GBK"/>
          <w:color w:val="auto"/>
          <w:sz w:val="32"/>
          <w:szCs w:val="32"/>
          <w:highlight w:val="none"/>
        </w:rPr>
        <w:t>内容，愿以</w:t>
      </w:r>
      <w:r>
        <w:rPr>
          <w:rFonts w:hint="eastAsia" w:eastAsia="方正仿宋_GBK" w:cs="方正仿宋_GBK"/>
          <w:color w:val="auto"/>
          <w:sz w:val="32"/>
          <w:szCs w:val="32"/>
          <w:highlight w:val="none"/>
          <w:lang w:val="en-US" w:eastAsia="zh-CN"/>
        </w:rPr>
        <w:t>全费用包干总报价</w:t>
      </w:r>
      <w:r>
        <w:rPr>
          <w:rFonts w:hint="eastAsia" w:ascii="Times New Roman" w:hAnsi="Times New Roman" w:eastAsia="方正仿宋_GBK" w:cs="方正仿宋_GBK"/>
          <w:color w:val="auto"/>
          <w:sz w:val="32"/>
          <w:szCs w:val="32"/>
          <w:highlight w:val="none"/>
          <w:u w:val="single"/>
          <w:lang w:val="en-US" w:eastAsia="zh-CN"/>
        </w:rPr>
        <w:t xml:space="preserve">     </w:t>
      </w:r>
      <w:r>
        <w:rPr>
          <w:rFonts w:hint="eastAsia" w:ascii="Times New Roman" w:hAnsi="Times New Roman" w:eastAsia="方正仿宋_GBK" w:cs="方正仿宋_GBK"/>
          <w:color w:val="auto"/>
          <w:sz w:val="32"/>
          <w:szCs w:val="32"/>
          <w:highlight w:val="none"/>
          <w:lang w:val="en-US" w:eastAsia="zh-CN"/>
        </w:rPr>
        <w:t>元</w:t>
      </w:r>
      <w:r>
        <w:rPr>
          <w:rFonts w:hint="eastAsia"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rPr>
        <w:t>开展并完成</w:t>
      </w:r>
      <w:r>
        <w:rPr>
          <w:rFonts w:hint="eastAsia" w:eastAsia="方正仿宋_GBK" w:cs="方正仿宋_GBK"/>
          <w:color w:val="auto"/>
          <w:sz w:val="32"/>
          <w:szCs w:val="32"/>
          <w:highlight w:val="none"/>
          <w:u w:val="single"/>
          <w:lang w:val="en-US" w:eastAsia="zh-CN"/>
        </w:rPr>
        <w:t xml:space="preserve"> 郦景蓝湾二期营销中心临时售楼用房拆除及残值处置项目  </w:t>
      </w:r>
      <w:r>
        <w:rPr>
          <w:rFonts w:hint="eastAsia" w:eastAsia="方正仿宋_GBK" w:cs="方正仿宋_GBK"/>
          <w:color w:val="auto"/>
          <w:sz w:val="32"/>
          <w:szCs w:val="32"/>
          <w:highlight w:val="none"/>
          <w:u w:val="none"/>
          <w:lang w:val="en-US" w:eastAsia="zh-CN"/>
        </w:rPr>
        <w:t>（项目名称）</w:t>
      </w:r>
      <w:r>
        <w:rPr>
          <w:rFonts w:hint="eastAsia" w:ascii="Times New Roman" w:hAnsi="Times New Roman" w:eastAsia="方正仿宋_GBK" w:cs="方正仿宋_GBK"/>
          <w:color w:val="auto"/>
          <w:sz w:val="32"/>
          <w:szCs w:val="32"/>
          <w:highlight w:val="none"/>
        </w:rPr>
        <w:t>的全部工作</w:t>
      </w:r>
      <w:r>
        <w:rPr>
          <w:rFonts w:hint="eastAsia" w:eastAsia="方正仿宋_GBK" w:cs="方正仿宋_GBK"/>
          <w:color w:val="auto"/>
          <w:sz w:val="32"/>
          <w:szCs w:val="32"/>
          <w:highlight w:val="none"/>
          <w:lang w:val="en-US" w:eastAsia="zh-CN"/>
        </w:rPr>
        <w:t>内容</w:t>
      </w:r>
      <w:r>
        <w:rPr>
          <w:rFonts w:hint="eastAsia" w:ascii="Times New Roman" w:hAnsi="Times New Roman" w:eastAsia="方正仿宋_GBK" w:cs="方正仿宋_GBK"/>
          <w:color w:val="auto"/>
          <w:sz w:val="32"/>
          <w:szCs w:val="32"/>
          <w:highlight w:val="none"/>
        </w:rPr>
        <w:t>。该工程项目经理为</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rPr>
        <w:t xml:space="preserve"> ，身份证号码为</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rPr>
        <w:t xml:space="preserve"> ；委托代理人为： </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rPr>
        <w:t>，身份证号码为</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rPr>
        <w:t>。工期达到</w:t>
      </w:r>
      <w:r>
        <w:rPr>
          <w:rFonts w:hint="eastAsia" w:eastAsia="方正仿宋_GBK" w:cs="方正仿宋_GBK"/>
          <w:color w:val="auto"/>
          <w:sz w:val="32"/>
          <w:szCs w:val="32"/>
          <w:highlight w:val="none"/>
          <w:lang w:val="en-US" w:eastAsia="zh-CN"/>
        </w:rPr>
        <w:t>询价</w:t>
      </w:r>
      <w:r>
        <w:rPr>
          <w:rFonts w:hint="eastAsia" w:ascii="Times New Roman" w:hAnsi="Times New Roman" w:eastAsia="方正仿宋_GBK" w:cs="方正仿宋_GBK"/>
          <w:color w:val="auto"/>
          <w:sz w:val="32"/>
          <w:szCs w:val="32"/>
          <w:highlight w:val="none"/>
        </w:rPr>
        <w:t>文件的要求</w:t>
      </w:r>
      <w:r>
        <w:rPr>
          <w:rFonts w:hint="eastAsia" w:eastAsia="方正仿宋_GBK" w:cs="方正仿宋_GBK"/>
          <w:color w:val="auto"/>
          <w:sz w:val="32"/>
          <w:szCs w:val="32"/>
          <w:highlight w:val="none"/>
          <w:lang w:eastAsia="zh-CN"/>
        </w:rPr>
        <w:t>。</w:t>
      </w:r>
    </w:p>
    <w:p w14:paraId="4AAAE683">
      <w:pPr>
        <w:pStyle w:val="5"/>
        <w:keepNext w:val="0"/>
        <w:keepLines w:val="0"/>
        <w:pageBreakBefore w:val="0"/>
        <w:widowControl w:val="0"/>
        <w:kinsoku/>
        <w:wordWrap w:val="0"/>
        <w:overflowPunct/>
        <w:topLinePunct w:val="0"/>
        <w:autoSpaceDE/>
        <w:autoSpaceDN/>
        <w:bidi w:val="0"/>
        <w:adjustRightInd/>
        <w:snapToGrid/>
        <w:spacing w:after="0" w:line="600" w:lineRule="exact"/>
        <w:ind w:firstLine="640" w:firstLineChars="200"/>
        <w:textAlignment w:val="auto"/>
        <w:rPr>
          <w:rFonts w:hint="eastAsia" w:eastAsia="方正仿宋_GBK" w:cs="方正仿宋_GBK"/>
          <w:color w:val="auto"/>
          <w:sz w:val="32"/>
          <w:szCs w:val="32"/>
          <w:highlight w:val="none"/>
          <w:lang w:eastAsia="zh-CN"/>
        </w:rPr>
      </w:pPr>
      <w:r>
        <w:rPr>
          <w:rFonts w:hint="eastAsia"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按合同约定实施和完成承包工程，工程质量符合强制性质量标准，符合国家和重庆市现行有关质量验收规范要求，并达到合格标准</w:t>
      </w:r>
      <w:r>
        <w:rPr>
          <w:rFonts w:hint="eastAsia" w:eastAsia="方正仿宋_GBK" w:cs="方正仿宋_GBK"/>
          <w:color w:val="auto"/>
          <w:sz w:val="32"/>
          <w:szCs w:val="32"/>
          <w:highlight w:val="none"/>
          <w:lang w:eastAsia="zh-CN"/>
        </w:rPr>
        <w:t>。</w:t>
      </w:r>
    </w:p>
    <w:p w14:paraId="47CA7676">
      <w:pPr>
        <w:pStyle w:val="5"/>
        <w:keepNext w:val="0"/>
        <w:keepLines w:val="0"/>
        <w:pageBreakBefore w:val="0"/>
        <w:widowControl w:val="0"/>
        <w:kinsoku/>
        <w:wordWrap w:val="0"/>
        <w:overflowPunct/>
        <w:topLinePunct w:val="0"/>
        <w:autoSpaceDE/>
        <w:autoSpaceDN/>
        <w:bidi w:val="0"/>
        <w:adjustRightInd/>
        <w:snapToGrid/>
        <w:spacing w:after="0" w:line="600" w:lineRule="exact"/>
        <w:ind w:firstLine="640" w:firstLineChars="200"/>
        <w:textAlignment w:val="auto"/>
        <w:rPr>
          <w:rFonts w:hint="eastAsia" w:eastAsia="方正仿宋_GBK" w:cs="方正仿宋_GBK"/>
          <w:color w:val="auto"/>
          <w:sz w:val="32"/>
          <w:szCs w:val="32"/>
          <w:highlight w:val="none"/>
          <w:lang w:val="en-US" w:eastAsia="zh-CN"/>
        </w:rPr>
      </w:pPr>
      <w:r>
        <w:rPr>
          <w:rFonts w:hint="eastAsia" w:eastAsia="方正仿宋_GBK" w:cs="方正仿宋_GBK"/>
          <w:color w:val="auto"/>
          <w:sz w:val="32"/>
          <w:szCs w:val="32"/>
          <w:highlight w:val="none"/>
          <w:lang w:val="en-US" w:eastAsia="zh-CN"/>
        </w:rPr>
        <w:t>3.</w:t>
      </w:r>
      <w:r>
        <w:rPr>
          <w:rFonts w:hint="eastAsia" w:eastAsia="方正仿宋_GBK" w:cs="方正仿宋_GBK"/>
          <w:color w:val="auto"/>
          <w:sz w:val="32"/>
          <w:szCs w:val="32"/>
          <w:highlight w:val="none"/>
          <w:lang w:eastAsia="zh-CN"/>
        </w:rPr>
        <w:t>我</w:t>
      </w:r>
      <w:r>
        <w:rPr>
          <w:rFonts w:hint="eastAsia" w:eastAsia="方正仿宋_GBK" w:cs="方正仿宋_GBK"/>
          <w:color w:val="auto"/>
          <w:sz w:val="32"/>
          <w:szCs w:val="32"/>
          <w:highlight w:val="none"/>
          <w:lang w:val="en-US" w:eastAsia="zh-CN"/>
        </w:rPr>
        <w:t>公司</w:t>
      </w:r>
      <w:r>
        <w:rPr>
          <w:rFonts w:hint="eastAsia" w:eastAsia="方正仿宋_GBK" w:cs="方正仿宋_GBK"/>
          <w:color w:val="auto"/>
          <w:sz w:val="32"/>
          <w:szCs w:val="32"/>
          <w:highlight w:val="none"/>
          <w:lang w:eastAsia="zh-CN"/>
        </w:rPr>
        <w:t>在此声明，所递交的投标文件及有关资料内容完整、真实和准确，且</w:t>
      </w:r>
      <w:r>
        <w:rPr>
          <w:rFonts w:hint="eastAsia" w:eastAsia="方正仿宋_GBK" w:cs="方正仿宋_GBK"/>
          <w:color w:val="auto"/>
          <w:sz w:val="32"/>
          <w:szCs w:val="32"/>
          <w:highlight w:val="none"/>
          <w:lang w:val="en-US" w:eastAsia="zh-CN"/>
        </w:rPr>
        <w:t>完全响应询价文件的全部要求。</w:t>
      </w:r>
    </w:p>
    <w:p w14:paraId="60317C67">
      <w:pPr>
        <w:pStyle w:val="5"/>
        <w:keepNext w:val="0"/>
        <w:keepLines w:val="0"/>
        <w:pageBreakBefore w:val="0"/>
        <w:widowControl w:val="0"/>
        <w:kinsoku/>
        <w:wordWrap w:val="0"/>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eastAsia="方正仿宋_GBK" w:cs="方正仿宋_GBK"/>
          <w:color w:val="auto"/>
          <w:sz w:val="32"/>
          <w:szCs w:val="32"/>
          <w:highlight w:val="none"/>
          <w:lang w:val="en-US" w:eastAsia="zh-CN"/>
        </w:rPr>
        <w:t>4.</w:t>
      </w:r>
      <w:r>
        <w:rPr>
          <w:rFonts w:hint="eastAsia" w:eastAsia="方正仿宋_GBK" w:cs="方正仿宋_GBK"/>
          <w:color w:val="auto"/>
          <w:sz w:val="32"/>
          <w:szCs w:val="32"/>
          <w:highlight w:val="none"/>
          <w:lang w:eastAsia="zh-CN"/>
        </w:rPr>
        <w:t>我</w:t>
      </w:r>
      <w:r>
        <w:rPr>
          <w:rFonts w:hint="eastAsia" w:eastAsia="方正仿宋_GBK" w:cs="方正仿宋_GBK"/>
          <w:color w:val="auto"/>
          <w:sz w:val="32"/>
          <w:szCs w:val="32"/>
          <w:highlight w:val="none"/>
          <w:lang w:val="en-US" w:eastAsia="zh-CN"/>
        </w:rPr>
        <w:t>公司</w:t>
      </w:r>
      <w:r>
        <w:rPr>
          <w:rFonts w:hint="eastAsia" w:eastAsia="方正仿宋_GBK" w:cs="方正仿宋_GBK"/>
          <w:color w:val="auto"/>
          <w:sz w:val="32"/>
          <w:szCs w:val="32"/>
          <w:highlight w:val="none"/>
          <w:lang w:eastAsia="zh-CN"/>
        </w:rPr>
        <w:t>在此声明，</w:t>
      </w:r>
      <w:r>
        <w:rPr>
          <w:rFonts w:hint="eastAsia" w:eastAsia="方正仿宋_GBK" w:cs="方正仿宋_GBK"/>
          <w:color w:val="auto"/>
          <w:sz w:val="32"/>
          <w:szCs w:val="32"/>
          <w:highlight w:val="none"/>
          <w:lang w:val="en-US" w:eastAsia="zh-CN"/>
        </w:rPr>
        <w:t>所递交的</w:t>
      </w:r>
      <w:r>
        <w:rPr>
          <w:rFonts w:hint="eastAsia" w:ascii="Times New Roman" w:hAnsi="Times New Roman" w:eastAsia="方正仿宋_GBK" w:cs="方正仿宋_GBK"/>
          <w:color w:val="auto"/>
          <w:sz w:val="32"/>
          <w:szCs w:val="32"/>
          <w:highlight w:val="none"/>
        </w:rPr>
        <w:t>投标</w:t>
      </w:r>
      <w:r>
        <w:rPr>
          <w:rFonts w:hint="eastAsia" w:eastAsia="方正仿宋_GBK" w:cs="方正仿宋_GBK"/>
          <w:color w:val="auto"/>
          <w:sz w:val="32"/>
          <w:szCs w:val="32"/>
          <w:highlight w:val="none"/>
          <w:lang w:val="en-US" w:eastAsia="zh-CN"/>
        </w:rPr>
        <w:t>文件</w:t>
      </w:r>
      <w:r>
        <w:rPr>
          <w:rFonts w:hint="eastAsia" w:ascii="Times New Roman" w:hAnsi="Times New Roman" w:eastAsia="方正仿宋_GBK" w:cs="方正仿宋_GBK"/>
          <w:color w:val="auto"/>
          <w:sz w:val="32"/>
          <w:szCs w:val="32"/>
          <w:highlight w:val="none"/>
        </w:rPr>
        <w:t>相关证明材料真实有效，不存在弄虚作假情形。</w:t>
      </w:r>
      <w:r>
        <w:rPr>
          <w:rFonts w:hint="eastAsia" w:eastAsia="方正仿宋_GBK" w:cs="方正仿宋_GBK"/>
          <w:color w:val="auto"/>
          <w:sz w:val="32"/>
          <w:szCs w:val="32"/>
          <w:highlight w:val="none"/>
          <w:u w:val="none"/>
          <w:lang w:val="en-US" w:eastAsia="zh-CN"/>
        </w:rPr>
        <w:t>询价</w:t>
      </w:r>
      <w:r>
        <w:rPr>
          <w:rFonts w:hint="eastAsia" w:ascii="Times New Roman" w:hAnsi="Times New Roman" w:eastAsia="方正仿宋_GBK" w:cs="方正仿宋_GBK"/>
          <w:color w:val="auto"/>
          <w:sz w:val="32"/>
          <w:szCs w:val="32"/>
          <w:highlight w:val="none"/>
          <w:u w:val="none"/>
          <w:lang w:eastAsia="zh-CN"/>
        </w:rPr>
        <w:t>人</w:t>
      </w:r>
      <w:r>
        <w:rPr>
          <w:rFonts w:hint="eastAsia" w:ascii="Times New Roman" w:hAnsi="Times New Roman" w:eastAsia="方正仿宋_GBK" w:cs="方正仿宋_GBK"/>
          <w:color w:val="auto"/>
          <w:sz w:val="32"/>
          <w:szCs w:val="32"/>
          <w:highlight w:val="none"/>
          <w:u w:val="none"/>
        </w:rPr>
        <w:t>在合同签订前均有权对</w:t>
      </w:r>
      <w:r>
        <w:rPr>
          <w:rFonts w:hint="eastAsia" w:eastAsia="方正仿宋_GBK" w:cs="方正仿宋_GBK"/>
          <w:color w:val="auto"/>
          <w:sz w:val="32"/>
          <w:szCs w:val="32"/>
          <w:highlight w:val="none"/>
          <w:u w:val="none"/>
          <w:lang w:eastAsia="zh-CN"/>
        </w:rPr>
        <w:t>我</w:t>
      </w:r>
      <w:r>
        <w:rPr>
          <w:rFonts w:hint="eastAsia" w:eastAsia="方正仿宋_GBK" w:cs="方正仿宋_GBK"/>
          <w:color w:val="auto"/>
          <w:sz w:val="32"/>
          <w:szCs w:val="32"/>
          <w:highlight w:val="none"/>
          <w:u w:val="none"/>
          <w:lang w:val="en-US" w:eastAsia="zh-CN"/>
        </w:rPr>
        <w:t>公司</w:t>
      </w:r>
      <w:r>
        <w:rPr>
          <w:rFonts w:hint="eastAsia" w:ascii="Times New Roman" w:hAnsi="Times New Roman" w:eastAsia="方正仿宋_GBK" w:cs="方正仿宋_GBK"/>
          <w:color w:val="auto"/>
          <w:sz w:val="32"/>
          <w:szCs w:val="32"/>
          <w:highlight w:val="none"/>
          <w:u w:val="none"/>
        </w:rPr>
        <w:t>提供的资料进行核实，若发现弄虚作假，</w:t>
      </w:r>
      <w:r>
        <w:rPr>
          <w:rFonts w:hint="eastAsia" w:ascii="Times New Roman" w:hAnsi="Times New Roman" w:eastAsia="方正仿宋_GBK" w:cs="方正仿宋_GBK"/>
          <w:color w:val="auto"/>
          <w:sz w:val="32"/>
          <w:szCs w:val="32"/>
          <w:highlight w:val="none"/>
          <w:u w:val="none"/>
          <w:lang w:val="en-US" w:eastAsia="zh-CN"/>
        </w:rPr>
        <w:t>按相关规定</w:t>
      </w:r>
      <w:r>
        <w:rPr>
          <w:rFonts w:hint="eastAsia" w:ascii="Times New Roman" w:hAnsi="Times New Roman" w:eastAsia="方正仿宋_GBK" w:cs="方正仿宋_GBK"/>
          <w:color w:val="auto"/>
          <w:sz w:val="32"/>
          <w:szCs w:val="32"/>
          <w:highlight w:val="none"/>
          <w:u w:val="none"/>
        </w:rPr>
        <w:t>取消其中标资格，投标保证金不予退还，承担因此造成的相关责任并赔偿相应损失</w:t>
      </w:r>
      <w:r>
        <w:rPr>
          <w:rFonts w:hint="eastAsia" w:eastAsia="方正仿宋_GBK" w:cs="方正仿宋_GBK"/>
          <w:color w:val="auto"/>
          <w:sz w:val="32"/>
          <w:szCs w:val="32"/>
          <w:highlight w:val="none"/>
          <w:lang w:eastAsia="zh-CN"/>
        </w:rPr>
        <w:t>。</w:t>
      </w:r>
    </w:p>
    <w:p w14:paraId="2C4C02D7">
      <w:pPr>
        <w:pStyle w:val="20"/>
        <w:pageBreakBefore w:val="0"/>
        <w:kinsoku/>
        <w:overflowPunct/>
        <w:topLinePunct w:val="0"/>
        <w:bidi w:val="0"/>
        <w:spacing w:line="600" w:lineRule="exact"/>
        <w:rPr>
          <w:rFonts w:ascii="Times New Roman" w:hAnsi="Times New Roman" w:eastAsia="方正仿宋_GBK" w:cs="方正仿宋_GBK"/>
          <w:color w:val="auto"/>
          <w:sz w:val="32"/>
          <w:szCs w:val="32"/>
          <w:highlight w:val="none"/>
        </w:rPr>
      </w:pPr>
    </w:p>
    <w:p w14:paraId="722D07CC">
      <w:pPr>
        <w:pStyle w:val="20"/>
        <w:pageBreakBefore w:val="0"/>
        <w:kinsoku/>
        <w:overflowPunct/>
        <w:topLinePunct w:val="0"/>
        <w:bidi w:val="0"/>
        <w:spacing w:line="600" w:lineRule="exact"/>
        <w:rPr>
          <w:rFonts w:ascii="Times New Roman" w:hAnsi="Times New Roman" w:eastAsia="方正仿宋_GBK" w:cs="方正仿宋_GBK"/>
          <w:color w:val="auto"/>
          <w:sz w:val="32"/>
          <w:szCs w:val="32"/>
          <w:highlight w:val="none"/>
        </w:rPr>
      </w:pPr>
    </w:p>
    <w:p w14:paraId="62216F0B">
      <w:pPr>
        <w:pStyle w:val="20"/>
        <w:pageBreakBefore w:val="0"/>
        <w:kinsoku/>
        <w:overflowPunct/>
        <w:topLinePunct w:val="0"/>
        <w:bidi w:val="0"/>
        <w:spacing w:line="600" w:lineRule="exact"/>
        <w:rPr>
          <w:rFonts w:ascii="Times New Roman" w:hAnsi="Times New Roman" w:eastAsia="方正仿宋_GBK" w:cs="方正仿宋_GBK"/>
          <w:color w:val="auto"/>
          <w:sz w:val="32"/>
          <w:szCs w:val="32"/>
          <w:highlight w:val="none"/>
        </w:rPr>
      </w:pPr>
    </w:p>
    <w:p w14:paraId="31F8F75B">
      <w:pPr>
        <w:pStyle w:val="20"/>
        <w:pageBreakBefore w:val="0"/>
        <w:kinsoku/>
        <w:overflowPunct/>
        <w:topLinePunct w:val="0"/>
        <w:bidi w:val="0"/>
        <w:spacing w:line="600" w:lineRule="exact"/>
        <w:jc w:val="right"/>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eastAsia="zh-CN"/>
        </w:rPr>
        <w:t>投标人</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rPr>
        <w:t>（盖单位公章）</w:t>
      </w:r>
    </w:p>
    <w:p w14:paraId="5AF55D30">
      <w:pPr>
        <w:pStyle w:val="20"/>
        <w:pageBreakBefore w:val="0"/>
        <w:kinsoku/>
        <w:overflowPunct/>
        <w:topLinePunct w:val="0"/>
        <w:bidi w:val="0"/>
        <w:spacing w:line="600" w:lineRule="exact"/>
        <w:jc w:val="right"/>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法定代表人或其委托代理人：</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u w:val="single"/>
        </w:rPr>
        <w:tab/>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签字或签章</w:t>
      </w:r>
      <w:r>
        <w:rPr>
          <w:rFonts w:hint="eastAsia" w:ascii="Times New Roman" w:hAnsi="Times New Roman" w:eastAsia="方正仿宋_GBK" w:cs="方正仿宋_GBK"/>
          <w:color w:val="auto"/>
          <w:sz w:val="32"/>
          <w:szCs w:val="32"/>
          <w:highlight w:val="none"/>
        </w:rPr>
        <w:t>）</w:t>
      </w:r>
    </w:p>
    <w:p w14:paraId="4A2BB107">
      <w:pPr>
        <w:pStyle w:val="20"/>
        <w:pageBreakBefore w:val="0"/>
        <w:kinsoku/>
        <w:overflowPunct/>
        <w:topLinePunct w:val="0"/>
        <w:bidi w:val="0"/>
        <w:spacing w:line="600" w:lineRule="exact"/>
        <w:ind w:firstLine="3200" w:firstLineChars="1000"/>
        <w:jc w:val="center"/>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u w:val="single"/>
          <w:lang w:val="en-US" w:eastAsia="zh-CN"/>
        </w:rPr>
        <w:t xml:space="preserve">   2026   </w:t>
      </w:r>
      <w:r>
        <w:rPr>
          <w:rFonts w:hint="eastAsia" w:ascii="Times New Roman" w:hAnsi="Times New Roman" w:eastAsia="方正仿宋_GBK" w:cs="方正仿宋_GBK"/>
          <w:color w:val="auto"/>
          <w:sz w:val="32"/>
          <w:szCs w:val="32"/>
          <w:highlight w:val="none"/>
        </w:rPr>
        <w:t>年</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u w:val="single"/>
          <w:lang w:val="en-US" w:eastAsia="zh-CN"/>
        </w:rPr>
        <w:t>2</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rPr>
        <w:t>月</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rPr>
        <w:t>日</w:t>
      </w:r>
      <w:r>
        <w:rPr>
          <w:rFonts w:hint="eastAsia" w:ascii="Times New Roman" w:hAnsi="Times New Roman" w:eastAsia="方正仿宋_GBK" w:cs="方正仿宋_GBK"/>
          <w:color w:val="auto"/>
          <w:sz w:val="32"/>
          <w:szCs w:val="32"/>
          <w:highlight w:val="none"/>
          <w:lang w:val="en-US" w:eastAsia="zh-CN"/>
        </w:rPr>
        <w:t xml:space="preserve"> </w:t>
      </w:r>
    </w:p>
    <w:p w14:paraId="1314EFCB">
      <w:pPr>
        <w:pageBreakBefore w:val="0"/>
        <w:kinsoku/>
        <w:overflowPunct/>
        <w:topLinePunct w:val="0"/>
        <w:bidi w:val="0"/>
        <w:spacing w:line="600" w:lineRule="exact"/>
        <w:rPr>
          <w:rFonts w:ascii="Times New Roman" w:hAnsi="Times New Roman"/>
          <w:color w:val="auto"/>
          <w:highlight w:val="none"/>
        </w:rPr>
      </w:pPr>
    </w:p>
    <w:p w14:paraId="5ECDFA06">
      <w:pPr>
        <w:pStyle w:val="5"/>
        <w:pageBreakBefore w:val="0"/>
        <w:kinsoku/>
        <w:overflowPunct/>
        <w:topLinePunct w:val="0"/>
        <w:bidi w:val="0"/>
        <w:spacing w:after="0" w:line="600" w:lineRule="exact"/>
        <w:rPr>
          <w:rFonts w:hint="eastAsia" w:ascii="Times New Roman" w:hAnsi="Times New Roman" w:eastAsia="方正黑体_GBK" w:cs="方正黑体_GBK"/>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highlight w:val="none"/>
          <w:lang w:val="en-US" w:eastAsia="zh-CN" w:bidi="ar-SA"/>
        </w:rPr>
        <w:br w:type="page"/>
      </w:r>
      <w:r>
        <w:rPr>
          <w:rFonts w:hint="eastAsia" w:ascii="Times New Roman" w:hAnsi="Times New Roman" w:eastAsia="方正黑体_GBK" w:cs="方正黑体_GBK"/>
          <w:color w:val="auto"/>
          <w:kern w:val="2"/>
          <w:sz w:val="32"/>
          <w:szCs w:val="32"/>
          <w:highlight w:val="none"/>
          <w:lang w:val="en-US" w:eastAsia="zh-CN" w:bidi="ar-SA"/>
        </w:rPr>
        <w:t>附件2</w:t>
      </w:r>
    </w:p>
    <w:p w14:paraId="462D8E41">
      <w:pPr>
        <w:pStyle w:val="20"/>
        <w:pageBreakBefore w:val="0"/>
        <w:kinsoku/>
        <w:overflowPunct/>
        <w:topLinePunct w:val="0"/>
        <w:bidi w:val="0"/>
        <w:spacing w:line="600" w:lineRule="exact"/>
        <w:ind w:firstLine="640" w:firstLineChars="200"/>
        <w:jc w:val="both"/>
        <w:rPr>
          <w:rFonts w:hint="default" w:ascii="Times New Roman" w:hAnsi="Times New Roman" w:eastAsia="方正仿宋_GBK" w:cs="方正仿宋_GBK"/>
          <w:color w:val="auto"/>
          <w:sz w:val="32"/>
          <w:szCs w:val="32"/>
          <w:highlight w:val="none"/>
          <w:lang w:val="en-US"/>
        </w:rPr>
      </w:pPr>
      <w:r>
        <w:rPr>
          <w:rFonts w:hint="eastAsia" w:ascii="Times New Roman" w:hAnsi="Times New Roman" w:eastAsia="方正仿宋_GBK" w:cs="方正仿宋_GBK"/>
          <w:color w:val="auto"/>
          <w:sz w:val="32"/>
          <w:szCs w:val="32"/>
          <w:highlight w:val="none"/>
          <w:lang w:val="en-US" w:eastAsia="zh-CN"/>
        </w:rPr>
        <w:t>报价单位有效的营业执照</w:t>
      </w:r>
      <w:r>
        <w:rPr>
          <w:rFonts w:hint="eastAsia" w:eastAsia="方正仿宋_GBK" w:cs="方正仿宋_GBK"/>
          <w:color w:val="auto"/>
          <w:sz w:val="32"/>
          <w:szCs w:val="32"/>
          <w:highlight w:val="none"/>
          <w:lang w:val="en-US" w:eastAsia="zh-CN"/>
        </w:rPr>
        <w:t>、资质证书、有效的安全生产许可证，企业主要负责人、拟担任该项目项目经理相应有效的安全生产考核合格证书、项目经理（建造师注册证、身份证、投标人为其缴纳的养老保险证明材料复印件）、技术负责人（身份证、职称证及投标人本单位为其缴纳的养老保险证明材料复印件）·····</w:t>
      </w:r>
    </w:p>
    <w:p w14:paraId="595DB314">
      <w:pPr>
        <w:pStyle w:val="20"/>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黑体_GBK" w:cs="方正黑体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rPr>
        <w:br w:type="page"/>
      </w:r>
      <w:r>
        <w:rPr>
          <w:rFonts w:hint="eastAsia" w:ascii="Times New Roman" w:hAnsi="Times New Roman" w:eastAsia="方正黑体_GBK" w:cs="方正黑体_GBK"/>
          <w:color w:val="auto"/>
          <w:sz w:val="32"/>
          <w:szCs w:val="32"/>
          <w:highlight w:val="none"/>
          <w:lang w:val="en-US" w:eastAsia="zh-CN"/>
        </w:rPr>
        <w:t>附件3</w:t>
      </w:r>
    </w:p>
    <w:p w14:paraId="2B1EDCEC">
      <w:pPr>
        <w:pStyle w:val="20"/>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eastAsia="方正仿宋_GBK" w:cs="方正仿宋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经济部分</w:t>
      </w:r>
    </w:p>
    <w:p w14:paraId="3F03BDBD">
      <w:pPr>
        <w:pStyle w:val="20"/>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注：1.投标人应按照住房城乡建设行业主管部门相关规定和询价人发布的“工程量清单”要求填写相应清单表格。投标人的投标报价应是本询价文件中所述的本项目范围内的全部工作的投标报价，并以投标人在工程量清单中提出的单价或总价为依据。</w:t>
      </w:r>
    </w:p>
    <w:p w14:paraId="3944989C">
      <w:pPr>
        <w:pStyle w:val="20"/>
        <w:keepNext w:val="0"/>
        <w:keepLines w:val="0"/>
        <w:pageBreakBefore w:val="0"/>
        <w:widowControl w:val="0"/>
        <w:kinsoku/>
        <w:wordWrap/>
        <w:overflowPunct/>
        <w:topLinePunct w:val="0"/>
        <w:autoSpaceDE/>
        <w:autoSpaceDN/>
        <w:bidi w:val="0"/>
        <w:adjustRightInd/>
        <w:snapToGrid/>
        <w:spacing w:line="600" w:lineRule="exact"/>
        <w:ind w:firstLine="1285" w:firstLineChars="400"/>
        <w:jc w:val="left"/>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2.本项目所需材料（含设备）价格由投标人参照工程造价管理机构发布的工程造价信息，并结合市场行情及自身实力进行自主报价。</w:t>
      </w:r>
    </w:p>
    <w:p w14:paraId="0C65999D">
      <w:pPr>
        <w:pStyle w:val="20"/>
        <w:keepNext w:val="0"/>
        <w:keepLines w:val="0"/>
        <w:pageBreakBefore w:val="0"/>
        <w:widowControl w:val="0"/>
        <w:kinsoku/>
        <w:wordWrap/>
        <w:overflowPunct/>
        <w:topLinePunct w:val="0"/>
        <w:autoSpaceDE/>
        <w:autoSpaceDN/>
        <w:bidi w:val="0"/>
        <w:adjustRightInd/>
        <w:snapToGrid/>
        <w:spacing w:line="600" w:lineRule="exact"/>
        <w:ind w:firstLine="1285" w:firstLineChars="400"/>
        <w:jc w:val="left"/>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投标人应认真填写工程量清单中所列的本合同各工程子目的单价或总价。投标人没有填入单价或总价的工程子目，询价人将认为该子目的价款已包括在工程量清单其他子目的单价和总价中。投标人必须按招标工程量清单填报价格。项目编码、项目名称、项目特征、计量单位、工程量必须与招标工程量清单一致。否则按否决投标处理。</w:t>
      </w:r>
    </w:p>
    <w:p w14:paraId="2DAB7B9F">
      <w:pPr>
        <w:pStyle w:val="20"/>
        <w:keepNext w:val="0"/>
        <w:keepLines w:val="0"/>
        <w:pageBreakBefore w:val="0"/>
        <w:widowControl w:val="0"/>
        <w:kinsoku/>
        <w:wordWrap/>
        <w:overflowPunct/>
        <w:topLinePunct w:val="0"/>
        <w:autoSpaceDE/>
        <w:autoSpaceDN/>
        <w:bidi w:val="0"/>
        <w:adjustRightInd/>
        <w:snapToGrid/>
        <w:spacing w:line="600" w:lineRule="exact"/>
        <w:ind w:firstLine="1285" w:firstLineChars="400"/>
        <w:jc w:val="left"/>
        <w:textAlignment w:val="auto"/>
        <w:rPr>
          <w:rFonts w:hint="eastAsia" w:ascii="Times New Roman" w:hAnsi="Times New Roman"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lang w:val="en-US" w:eastAsia="zh-CN"/>
        </w:rPr>
        <w:t>4.报价函中的总报价与已标价工程量清单总报价不一致，或工程量清单总报价与依据单价、工程数量、分部分项工程合价计算出的结果不一致，作否决投标处理（如有）。</w:t>
      </w:r>
    </w:p>
    <w:p w14:paraId="6DD6CDB2">
      <w:pPr>
        <w:pageBreakBefore w:val="0"/>
        <w:kinsoku/>
        <w:overflowPunct/>
        <w:topLinePunct w:val="0"/>
        <w:bidi w:val="0"/>
        <w:spacing w:line="600" w:lineRule="exact"/>
        <w:rPr>
          <w:rFonts w:hint="eastAsia" w:ascii="Times New Roman" w:hAnsi="Times New Roman" w:eastAsia="方正黑体_GBK" w:cs="方正黑体_GBK"/>
          <w:color w:val="auto"/>
          <w:sz w:val="32"/>
          <w:szCs w:val="32"/>
          <w:highlight w:val="none"/>
        </w:rPr>
      </w:pPr>
      <w:r>
        <w:rPr>
          <w:rFonts w:hint="eastAsia" w:ascii="Times New Roman" w:hAnsi="Times New Roman" w:eastAsia="方正仿宋_GBK" w:cs="方正仿宋_GBK"/>
          <w:color w:val="auto"/>
          <w:sz w:val="32"/>
          <w:szCs w:val="32"/>
          <w:highlight w:val="none"/>
          <w:lang w:eastAsia="zh-CN"/>
        </w:rPr>
        <w:br w:type="page"/>
      </w:r>
      <w:r>
        <w:rPr>
          <w:rFonts w:hint="eastAsia" w:ascii="Times New Roman" w:hAnsi="Times New Roman" w:eastAsia="方正黑体_GBK" w:cs="方正黑体_GBK"/>
          <w:color w:val="auto"/>
          <w:sz w:val="32"/>
          <w:szCs w:val="32"/>
          <w:highlight w:val="none"/>
        </w:rPr>
        <w:t>附件</w:t>
      </w:r>
      <w:r>
        <w:rPr>
          <w:rFonts w:hint="eastAsia" w:ascii="Times New Roman" w:hAnsi="Times New Roman" w:eastAsia="方正黑体_GBK" w:cs="方正黑体_GBK"/>
          <w:color w:val="auto"/>
          <w:sz w:val="32"/>
          <w:szCs w:val="32"/>
          <w:highlight w:val="none"/>
          <w:lang w:val="en-US" w:eastAsia="zh-CN"/>
        </w:rPr>
        <w:t>4</w:t>
      </w:r>
    </w:p>
    <w:p w14:paraId="4C8B4DC6">
      <w:pPr>
        <w:pStyle w:val="4"/>
        <w:pageBreakBefore w:val="0"/>
        <w:widowControl w:val="0"/>
        <w:kinsoku/>
        <w:wordWrap/>
        <w:overflowPunct/>
        <w:topLinePunct w:val="0"/>
        <w:autoSpaceDE/>
        <w:autoSpaceDN/>
        <w:bidi w:val="0"/>
        <w:adjustRightInd/>
        <w:snapToGrid/>
        <w:spacing w:before="0" w:after="0" w:line="600" w:lineRule="exact"/>
        <w:ind w:firstLine="626" w:firstLineChars="200"/>
        <w:jc w:val="both"/>
        <w:textAlignment w:val="auto"/>
        <w:rPr>
          <w:rFonts w:hint="eastAsia" w:ascii="Times New Roman" w:hAnsi="Times New Roman" w:eastAsia="方正仿宋_GBK" w:cs="方正仿宋_GBK"/>
          <w:snapToGrid w:val="0"/>
          <w:color w:val="auto"/>
          <w:w w:val="98"/>
          <w:kern w:val="0"/>
          <w:sz w:val="32"/>
          <w:szCs w:val="32"/>
          <w:highlight w:val="none"/>
        </w:rPr>
      </w:pPr>
      <w:r>
        <w:rPr>
          <w:rFonts w:hint="eastAsia" w:ascii="Times New Roman" w:hAnsi="Times New Roman" w:eastAsia="方正仿宋_GBK" w:cs="方正仿宋_GBK"/>
          <w:b w:val="0"/>
          <w:bCs w:val="0"/>
          <w:snapToGrid w:val="0"/>
          <w:color w:val="auto"/>
          <w:w w:val="98"/>
          <w:kern w:val="0"/>
          <w:sz w:val="32"/>
          <w:szCs w:val="32"/>
          <w:highlight w:val="none"/>
        </w:rPr>
        <w:t>法定代表人（或负责人）身份证明及授权委托书</w:t>
      </w:r>
    </w:p>
    <w:p w14:paraId="62A10A95">
      <w:pPr>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楷体_GBK" w:cs="方正楷体_GBK"/>
          <w:color w:val="auto"/>
          <w:sz w:val="36"/>
          <w:szCs w:val="36"/>
          <w:highlight w:val="none"/>
        </w:rPr>
      </w:pPr>
    </w:p>
    <w:p w14:paraId="16D0136C">
      <w:pPr>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 w:val="0"/>
          <w:bCs w:val="0"/>
          <w:snapToGrid w:val="0"/>
          <w:color w:val="auto"/>
          <w:w w:val="98"/>
          <w:kern w:val="0"/>
          <w:sz w:val="44"/>
          <w:szCs w:val="44"/>
          <w:highlight w:val="none"/>
          <w:lang w:val="en-US" w:eastAsia="zh-CN" w:bidi="ar-SA"/>
        </w:rPr>
      </w:pPr>
      <w:r>
        <w:rPr>
          <w:rFonts w:hint="eastAsia" w:ascii="Times New Roman" w:hAnsi="Times New Roman" w:eastAsia="方正小标宋_GBK" w:cs="方正小标宋_GBK"/>
          <w:b w:val="0"/>
          <w:bCs w:val="0"/>
          <w:snapToGrid w:val="0"/>
          <w:color w:val="auto"/>
          <w:w w:val="98"/>
          <w:kern w:val="0"/>
          <w:sz w:val="44"/>
          <w:szCs w:val="44"/>
          <w:highlight w:val="none"/>
          <w:lang w:val="en-US" w:eastAsia="zh-CN" w:bidi="ar-SA"/>
        </w:rPr>
        <w:t>法定代表人身份证明</w:t>
      </w:r>
    </w:p>
    <w:p w14:paraId="61756A15">
      <w:pPr>
        <w:pageBreakBefore w:val="0"/>
        <w:kinsoku/>
        <w:overflowPunct/>
        <w:topLinePunct w:val="0"/>
        <w:bidi w:val="0"/>
        <w:spacing w:line="600" w:lineRule="exact"/>
        <w:jc w:val="center"/>
        <w:rPr>
          <w:rFonts w:hint="eastAsia" w:ascii="Times New Roman" w:hAnsi="Times New Roman" w:eastAsia="方正仿宋_GBK" w:cs="方正仿宋_GBK"/>
          <w:color w:val="auto"/>
          <w:sz w:val="32"/>
          <w:szCs w:val="32"/>
          <w:highlight w:val="none"/>
        </w:rPr>
      </w:pPr>
    </w:p>
    <w:p w14:paraId="73A2D564">
      <w:pPr>
        <w:pageBreakBefore w:val="0"/>
        <w:tabs>
          <w:tab w:val="left" w:pos="5565"/>
        </w:tabs>
        <w:kinsoku/>
        <w:overflowPunct/>
        <w:topLinePunct w:val="0"/>
        <w:autoSpaceDE w:val="0"/>
        <w:autoSpaceDN w:val="0"/>
        <w:bidi w:val="0"/>
        <w:adjustRightInd w:val="0"/>
        <w:snapToGrid w:val="0"/>
        <w:spacing w:line="600" w:lineRule="exact"/>
        <w:ind w:firstLine="595" w:firstLineChars="186"/>
        <w:jc w:val="left"/>
        <w:rPr>
          <w:rFonts w:hint="eastAsia" w:ascii="Times New Roman" w:hAnsi="Times New Roman" w:eastAsia="方正仿宋_GBK" w:cs="方正仿宋_GBK"/>
          <w:color w:val="auto"/>
          <w:kern w:val="0"/>
          <w:sz w:val="32"/>
          <w:szCs w:val="32"/>
          <w:highlight w:val="none"/>
        </w:rPr>
      </w:pPr>
      <w:r>
        <w:rPr>
          <w:rFonts w:hint="eastAsia" w:eastAsia="方正仿宋_GBK" w:cs="方正仿宋_GBK"/>
          <w:color w:val="auto"/>
          <w:kern w:val="0"/>
          <w:sz w:val="32"/>
          <w:szCs w:val="32"/>
          <w:highlight w:val="none"/>
          <w:lang w:eastAsia="zh-CN"/>
        </w:rPr>
        <w:t>投标人</w:t>
      </w:r>
      <w:r>
        <w:rPr>
          <w:rFonts w:hint="eastAsia" w:ascii="Times New Roman" w:hAnsi="Times New Roman" w:eastAsia="方正仿宋_GBK" w:cs="方正仿宋_GBK"/>
          <w:color w:val="auto"/>
          <w:kern w:val="0"/>
          <w:sz w:val="32"/>
          <w:szCs w:val="32"/>
          <w:highlight w:val="none"/>
        </w:rPr>
        <w:t>名称：</w:t>
      </w:r>
      <w:r>
        <w:rPr>
          <w:rFonts w:hint="eastAsia" w:ascii="Times New Roman" w:hAnsi="Times New Roman" w:eastAsia="方正仿宋_GBK" w:cs="方正仿宋_GBK"/>
          <w:color w:val="auto"/>
          <w:w w:val="200"/>
          <w:kern w:val="0"/>
          <w:sz w:val="32"/>
          <w:szCs w:val="32"/>
          <w:highlight w:val="none"/>
          <w:u w:val="single"/>
        </w:rPr>
        <w:t xml:space="preserve">                 </w:t>
      </w:r>
    </w:p>
    <w:p w14:paraId="718F8DD8">
      <w:pPr>
        <w:pageBreakBefore w:val="0"/>
        <w:tabs>
          <w:tab w:val="left" w:pos="5475"/>
        </w:tabs>
        <w:kinsoku/>
        <w:overflowPunct/>
        <w:topLinePunct w:val="0"/>
        <w:autoSpaceDE w:val="0"/>
        <w:autoSpaceDN w:val="0"/>
        <w:bidi w:val="0"/>
        <w:adjustRightInd w:val="0"/>
        <w:snapToGrid w:val="0"/>
        <w:spacing w:line="600" w:lineRule="exact"/>
        <w:ind w:firstLine="595" w:firstLineChars="186"/>
        <w:jc w:val="left"/>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单位性质：</w:t>
      </w:r>
      <w:r>
        <w:rPr>
          <w:rFonts w:hint="eastAsia" w:ascii="Times New Roman" w:hAnsi="Times New Roman" w:eastAsia="方正仿宋_GBK" w:cs="方正仿宋_GBK"/>
          <w:color w:val="auto"/>
          <w:w w:val="200"/>
          <w:kern w:val="0"/>
          <w:sz w:val="32"/>
          <w:szCs w:val="32"/>
          <w:highlight w:val="none"/>
          <w:u w:val="single"/>
        </w:rPr>
        <w:t xml:space="preserve">                  </w:t>
      </w:r>
    </w:p>
    <w:p w14:paraId="7629F83D">
      <w:pPr>
        <w:pageBreakBefore w:val="0"/>
        <w:tabs>
          <w:tab w:val="left" w:pos="5475"/>
        </w:tabs>
        <w:kinsoku/>
        <w:overflowPunct/>
        <w:topLinePunct w:val="0"/>
        <w:autoSpaceDE w:val="0"/>
        <w:autoSpaceDN w:val="0"/>
        <w:bidi w:val="0"/>
        <w:adjustRightInd w:val="0"/>
        <w:snapToGrid w:val="0"/>
        <w:spacing w:line="600" w:lineRule="exact"/>
        <w:ind w:firstLine="595" w:firstLineChars="186"/>
        <w:jc w:val="left"/>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地    址：</w:t>
      </w:r>
      <w:r>
        <w:rPr>
          <w:rFonts w:hint="eastAsia" w:ascii="Times New Roman" w:hAnsi="Times New Roman" w:eastAsia="方正仿宋_GBK" w:cs="方正仿宋_GBK"/>
          <w:color w:val="auto"/>
          <w:w w:val="200"/>
          <w:kern w:val="0"/>
          <w:sz w:val="32"/>
          <w:szCs w:val="32"/>
          <w:highlight w:val="none"/>
          <w:u w:val="single"/>
        </w:rPr>
        <w:t xml:space="preserve">                  </w:t>
      </w:r>
    </w:p>
    <w:p w14:paraId="1BF490DA">
      <w:pPr>
        <w:pageBreakBefore w:val="0"/>
        <w:tabs>
          <w:tab w:val="left" w:pos="2520"/>
          <w:tab w:val="left" w:pos="3836"/>
        </w:tabs>
        <w:kinsoku/>
        <w:overflowPunct/>
        <w:topLinePunct w:val="0"/>
        <w:autoSpaceDE w:val="0"/>
        <w:autoSpaceDN w:val="0"/>
        <w:bidi w:val="0"/>
        <w:adjustRightInd w:val="0"/>
        <w:snapToGrid w:val="0"/>
        <w:spacing w:line="600" w:lineRule="exact"/>
        <w:ind w:firstLine="595" w:firstLineChars="186"/>
        <w:jc w:val="left"/>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成立时间：</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rPr>
        <w:t>年</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rPr>
        <w:t>月</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u w:val="single"/>
          <w:lang w:val="en-US" w:eastAsia="zh-CN"/>
        </w:rPr>
        <w:t xml:space="preserve">  </w:t>
      </w:r>
      <w:r>
        <w:rPr>
          <w:rFonts w:hint="eastAsia" w:ascii="Times New Roman" w:hAnsi="Times New Roman" w:eastAsia="方正仿宋_GBK" w:cs="方正仿宋_GBK"/>
          <w:color w:val="auto"/>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rPr>
        <w:t>日</w:t>
      </w:r>
    </w:p>
    <w:p w14:paraId="2DBAD163">
      <w:pPr>
        <w:pageBreakBefore w:val="0"/>
        <w:tabs>
          <w:tab w:val="left" w:pos="5475"/>
        </w:tabs>
        <w:kinsoku/>
        <w:overflowPunct/>
        <w:topLinePunct w:val="0"/>
        <w:autoSpaceDE w:val="0"/>
        <w:autoSpaceDN w:val="0"/>
        <w:bidi w:val="0"/>
        <w:adjustRightInd w:val="0"/>
        <w:snapToGrid w:val="0"/>
        <w:spacing w:line="600" w:lineRule="exact"/>
        <w:ind w:firstLine="595" w:firstLineChars="186"/>
        <w:jc w:val="left"/>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经营期限：</w:t>
      </w:r>
      <w:r>
        <w:rPr>
          <w:rFonts w:hint="eastAsia" w:ascii="Times New Roman" w:hAnsi="Times New Roman" w:eastAsia="方正仿宋_GBK" w:cs="方正仿宋_GBK"/>
          <w:color w:val="auto"/>
          <w:w w:val="200"/>
          <w:kern w:val="0"/>
          <w:sz w:val="32"/>
          <w:szCs w:val="32"/>
          <w:highlight w:val="none"/>
          <w:u w:val="single"/>
        </w:rPr>
        <w:t xml:space="preserve">                  </w:t>
      </w:r>
    </w:p>
    <w:p w14:paraId="10A604D3">
      <w:pPr>
        <w:pageBreakBefore w:val="0"/>
        <w:tabs>
          <w:tab w:val="left" w:pos="1580"/>
          <w:tab w:val="left" w:pos="3260"/>
          <w:tab w:val="left" w:pos="4840"/>
          <w:tab w:val="left" w:pos="6300"/>
        </w:tabs>
        <w:kinsoku/>
        <w:overflowPunct/>
        <w:topLinePunct w:val="0"/>
        <w:autoSpaceDE w:val="0"/>
        <w:autoSpaceDN w:val="0"/>
        <w:bidi w:val="0"/>
        <w:adjustRightInd w:val="0"/>
        <w:snapToGrid w:val="0"/>
        <w:spacing w:line="600" w:lineRule="exact"/>
        <w:ind w:firstLine="595" w:firstLineChars="186"/>
        <w:jc w:val="left"/>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姓名：</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rPr>
        <w:t>性别</w:t>
      </w:r>
      <w:r>
        <w:rPr>
          <w:rFonts w:hint="eastAsia" w:ascii="Times New Roman" w:hAnsi="Times New Roman" w:eastAsia="方正仿宋_GBK" w:cs="方正仿宋_GBK"/>
          <w:color w:val="auto"/>
          <w:spacing w:val="-1"/>
          <w:kern w:val="0"/>
          <w:sz w:val="32"/>
          <w:szCs w:val="32"/>
          <w:highlight w:val="none"/>
        </w:rPr>
        <w:t>：</w:t>
      </w:r>
      <w:r>
        <w:rPr>
          <w:rFonts w:hint="eastAsia" w:ascii="Times New Roman" w:hAnsi="Times New Roman" w:eastAsia="方正仿宋_GBK" w:cs="方正仿宋_GBK"/>
          <w:color w:val="auto"/>
          <w:kern w:val="0"/>
          <w:sz w:val="32"/>
          <w:szCs w:val="32"/>
          <w:highlight w:val="none"/>
          <w:u w:val="single"/>
        </w:rPr>
        <w:t xml:space="preserve">    </w:t>
      </w:r>
      <w:r>
        <w:rPr>
          <w:rFonts w:hint="eastAsia" w:ascii="Times New Roman" w:hAnsi="Times New Roman" w:eastAsia="方正仿宋_GBK" w:cs="方正仿宋_GBK"/>
          <w:color w:val="auto"/>
          <w:spacing w:val="-1"/>
          <w:kern w:val="0"/>
          <w:sz w:val="32"/>
          <w:szCs w:val="32"/>
          <w:highlight w:val="none"/>
        </w:rPr>
        <w:t>年</w:t>
      </w:r>
      <w:r>
        <w:rPr>
          <w:rFonts w:hint="eastAsia" w:ascii="Times New Roman" w:hAnsi="Times New Roman" w:eastAsia="方正仿宋_GBK" w:cs="方正仿宋_GBK"/>
          <w:color w:val="auto"/>
          <w:kern w:val="0"/>
          <w:sz w:val="32"/>
          <w:szCs w:val="32"/>
          <w:highlight w:val="none"/>
        </w:rPr>
        <w:t>龄：</w:t>
      </w:r>
      <w:r>
        <w:rPr>
          <w:rFonts w:hint="eastAsia" w:ascii="Times New Roman" w:hAnsi="Times New Roman" w:eastAsia="方正仿宋_GBK" w:cs="方正仿宋_GBK"/>
          <w:color w:val="auto"/>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rPr>
        <w:t>职务：</w:t>
      </w:r>
      <w:r>
        <w:rPr>
          <w:rFonts w:hint="eastAsia" w:ascii="Times New Roman" w:hAnsi="Times New Roman" w:eastAsia="方正仿宋_GBK" w:cs="方正仿宋_GBK"/>
          <w:color w:val="auto"/>
          <w:kern w:val="0"/>
          <w:sz w:val="32"/>
          <w:szCs w:val="32"/>
          <w:highlight w:val="none"/>
          <w:u w:val="single"/>
        </w:rPr>
        <w:t xml:space="preserve">       </w:t>
      </w:r>
    </w:p>
    <w:p w14:paraId="268EF0A2">
      <w:pPr>
        <w:pageBreakBefore w:val="0"/>
        <w:tabs>
          <w:tab w:val="left" w:pos="3360"/>
        </w:tabs>
        <w:kinsoku/>
        <w:overflowPunct/>
        <w:topLinePunct w:val="0"/>
        <w:autoSpaceDE w:val="0"/>
        <w:autoSpaceDN w:val="0"/>
        <w:bidi w:val="0"/>
        <w:adjustRightInd w:val="0"/>
        <w:snapToGrid w:val="0"/>
        <w:spacing w:line="600" w:lineRule="exact"/>
        <w:ind w:firstLine="595" w:firstLineChars="186"/>
        <w:jc w:val="left"/>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系</w:t>
      </w:r>
      <w:r>
        <w:rPr>
          <w:rFonts w:hint="eastAsia" w:ascii="Times New Roman" w:hAnsi="Times New Roman" w:eastAsia="方正仿宋_GBK" w:cs="方正仿宋_GBK"/>
          <w:color w:val="auto"/>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rPr>
        <w:t>（</w:t>
      </w:r>
      <w:r>
        <w:rPr>
          <w:rFonts w:hint="eastAsia" w:eastAsia="方正仿宋_GBK" w:cs="方正仿宋_GBK"/>
          <w:color w:val="auto"/>
          <w:kern w:val="0"/>
          <w:sz w:val="32"/>
          <w:szCs w:val="32"/>
          <w:highlight w:val="none"/>
          <w:lang w:eastAsia="zh-CN"/>
        </w:rPr>
        <w:t>投标人</w:t>
      </w:r>
      <w:r>
        <w:rPr>
          <w:rFonts w:hint="eastAsia" w:ascii="Times New Roman" w:hAnsi="Times New Roman" w:eastAsia="方正仿宋_GBK" w:cs="方正仿宋_GBK"/>
          <w:color w:val="auto"/>
          <w:kern w:val="0"/>
          <w:sz w:val="32"/>
          <w:szCs w:val="32"/>
          <w:highlight w:val="none"/>
        </w:rPr>
        <w:t>名称）的法定代表人。</w:t>
      </w:r>
    </w:p>
    <w:p w14:paraId="57423490">
      <w:pPr>
        <w:pageBreakBefore w:val="0"/>
        <w:kinsoku/>
        <w:overflowPunct/>
        <w:topLinePunct w:val="0"/>
        <w:autoSpaceDE w:val="0"/>
        <w:autoSpaceDN w:val="0"/>
        <w:bidi w:val="0"/>
        <w:adjustRightInd w:val="0"/>
        <w:snapToGrid w:val="0"/>
        <w:spacing w:line="600" w:lineRule="exact"/>
        <w:ind w:firstLine="595" w:firstLineChars="186"/>
        <w:jc w:val="left"/>
        <w:rPr>
          <w:rFonts w:hint="eastAsia" w:ascii="Times New Roman" w:hAnsi="Times New Roman" w:eastAsia="方正仿宋_GBK" w:cs="方正仿宋_GBK"/>
          <w:color w:val="auto"/>
          <w:kern w:val="0"/>
          <w:sz w:val="32"/>
          <w:szCs w:val="32"/>
          <w:highlight w:val="none"/>
        </w:rPr>
      </w:pPr>
    </w:p>
    <w:p w14:paraId="7007335D">
      <w:pPr>
        <w:pageBreakBefore w:val="0"/>
        <w:kinsoku/>
        <w:overflowPunct/>
        <w:topLinePunct w:val="0"/>
        <w:autoSpaceDE w:val="0"/>
        <w:autoSpaceDN w:val="0"/>
        <w:bidi w:val="0"/>
        <w:adjustRightInd w:val="0"/>
        <w:snapToGrid w:val="0"/>
        <w:spacing w:line="600" w:lineRule="exact"/>
        <w:ind w:firstLine="1235" w:firstLineChars="386"/>
        <w:jc w:val="left"/>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特此证明。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911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8522" w:type="dxa"/>
            <w:noWrap w:val="0"/>
            <w:vAlign w:val="center"/>
          </w:tcPr>
          <w:p w14:paraId="0937F25B">
            <w:pPr>
              <w:pageBreakBefore w:val="0"/>
              <w:kinsoku/>
              <w:overflowPunct/>
              <w:topLinePunct w:val="0"/>
              <w:bidi w:val="0"/>
              <w:snapToGrid w:val="0"/>
              <w:spacing w:line="600" w:lineRule="exact"/>
              <w:jc w:val="center"/>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法定代表人</w:t>
            </w:r>
            <w:r>
              <w:rPr>
                <w:rFonts w:hint="eastAsia" w:ascii="Times New Roman" w:hAnsi="Times New Roman" w:eastAsia="方正仿宋_GBK" w:cs="方正仿宋_GBK"/>
                <w:snapToGrid w:val="0"/>
                <w:color w:val="auto"/>
                <w:kern w:val="0"/>
                <w:sz w:val="32"/>
                <w:szCs w:val="32"/>
                <w:highlight w:val="none"/>
              </w:rPr>
              <w:t>（或负责人）</w:t>
            </w:r>
            <w:r>
              <w:rPr>
                <w:rFonts w:hint="eastAsia" w:ascii="Times New Roman" w:hAnsi="Times New Roman" w:eastAsia="方正仿宋_GBK" w:cs="方正仿宋_GBK"/>
                <w:color w:val="auto"/>
                <w:sz w:val="32"/>
                <w:szCs w:val="32"/>
                <w:highlight w:val="none"/>
              </w:rPr>
              <w:t>身份证复印件或扫描件双面</w:t>
            </w:r>
          </w:p>
        </w:tc>
      </w:tr>
    </w:tbl>
    <w:p w14:paraId="16672EFE">
      <w:pPr>
        <w:pageBreakBefore w:val="0"/>
        <w:kinsoku/>
        <w:overflowPunct/>
        <w:topLinePunct w:val="0"/>
        <w:autoSpaceDE w:val="0"/>
        <w:autoSpaceDN w:val="0"/>
        <w:bidi w:val="0"/>
        <w:adjustRightInd w:val="0"/>
        <w:snapToGrid w:val="0"/>
        <w:spacing w:line="600" w:lineRule="exact"/>
        <w:jc w:val="left"/>
        <w:rPr>
          <w:rFonts w:hint="eastAsia" w:ascii="Times New Roman" w:hAnsi="Times New Roman" w:eastAsia="方正仿宋_GBK" w:cs="方正仿宋_GBK"/>
          <w:color w:val="auto"/>
          <w:kern w:val="0"/>
          <w:sz w:val="32"/>
          <w:szCs w:val="32"/>
          <w:highlight w:val="none"/>
        </w:rPr>
      </w:pPr>
    </w:p>
    <w:p w14:paraId="5EF31171">
      <w:pPr>
        <w:pageBreakBefore w:val="0"/>
        <w:tabs>
          <w:tab w:val="left" w:pos="5460"/>
        </w:tabs>
        <w:kinsoku/>
        <w:overflowPunct/>
        <w:topLinePunct w:val="0"/>
        <w:autoSpaceDE w:val="0"/>
        <w:autoSpaceDN w:val="0"/>
        <w:bidi w:val="0"/>
        <w:adjustRightInd w:val="0"/>
        <w:snapToGrid w:val="0"/>
        <w:spacing w:line="600" w:lineRule="exact"/>
        <w:ind w:firstLine="2100"/>
        <w:jc w:val="right"/>
        <w:rPr>
          <w:rFonts w:hint="eastAsia" w:ascii="Times New Roman" w:hAnsi="Times New Roman" w:eastAsia="方正仿宋_GBK" w:cs="方正仿宋_GBK"/>
          <w:color w:val="auto"/>
          <w:kern w:val="0"/>
          <w:sz w:val="32"/>
          <w:szCs w:val="32"/>
          <w:highlight w:val="none"/>
        </w:rPr>
      </w:pPr>
      <w:r>
        <w:rPr>
          <w:rFonts w:hint="eastAsia" w:eastAsia="方正仿宋_GBK" w:cs="方正仿宋_GBK"/>
          <w:color w:val="auto"/>
          <w:kern w:val="0"/>
          <w:sz w:val="32"/>
          <w:szCs w:val="32"/>
          <w:highlight w:val="none"/>
          <w:lang w:eastAsia="zh-CN"/>
        </w:rPr>
        <w:t>投标人</w:t>
      </w:r>
      <w:r>
        <w:rPr>
          <w:rFonts w:hint="eastAsia" w:ascii="Times New Roman" w:hAnsi="Times New Roman" w:eastAsia="方正仿宋_GBK" w:cs="方正仿宋_GBK"/>
          <w:color w:val="auto"/>
          <w:kern w:val="0"/>
          <w:sz w:val="32"/>
          <w:szCs w:val="32"/>
          <w:highlight w:val="none"/>
        </w:rPr>
        <w:t>：</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u w:val="single"/>
        </w:rPr>
        <w:tab/>
      </w:r>
      <w:r>
        <w:rPr>
          <w:rFonts w:hint="eastAsia" w:ascii="Times New Roman" w:hAnsi="Times New Roman" w:eastAsia="方正仿宋_GBK" w:cs="方正仿宋_GBK"/>
          <w:color w:val="auto"/>
          <w:spacing w:val="-1"/>
          <w:kern w:val="0"/>
          <w:sz w:val="32"/>
          <w:szCs w:val="32"/>
          <w:highlight w:val="none"/>
        </w:rPr>
        <w:t>（</w:t>
      </w:r>
      <w:r>
        <w:rPr>
          <w:rFonts w:hint="eastAsia" w:ascii="Times New Roman" w:hAnsi="Times New Roman" w:eastAsia="方正仿宋_GBK" w:cs="方正仿宋_GBK"/>
          <w:color w:val="auto"/>
          <w:kern w:val="0"/>
          <w:sz w:val="32"/>
          <w:szCs w:val="32"/>
          <w:highlight w:val="none"/>
        </w:rPr>
        <w:t>盖单位</w:t>
      </w:r>
      <w:r>
        <w:rPr>
          <w:rFonts w:hint="eastAsia" w:ascii="Times New Roman" w:hAnsi="Times New Roman" w:eastAsia="方正仿宋_GBK" w:cs="方正仿宋_GBK"/>
          <w:color w:val="auto"/>
          <w:sz w:val="32"/>
          <w:szCs w:val="32"/>
          <w:highlight w:val="none"/>
        </w:rPr>
        <w:t>公章</w:t>
      </w:r>
      <w:r>
        <w:rPr>
          <w:rFonts w:hint="eastAsia" w:ascii="Times New Roman" w:hAnsi="Times New Roman" w:eastAsia="方正仿宋_GBK" w:cs="方正仿宋_GBK"/>
          <w:color w:val="auto"/>
          <w:kern w:val="0"/>
          <w:sz w:val="32"/>
          <w:szCs w:val="32"/>
          <w:highlight w:val="none"/>
        </w:rPr>
        <w:t>）</w:t>
      </w:r>
    </w:p>
    <w:p w14:paraId="62DD1841">
      <w:pPr>
        <w:pageBreakBefore w:val="0"/>
        <w:tabs>
          <w:tab w:val="left" w:pos="4935"/>
          <w:tab w:val="left" w:pos="5460"/>
          <w:tab w:val="left" w:pos="6400"/>
        </w:tabs>
        <w:kinsoku/>
        <w:wordWrap w:val="0"/>
        <w:overflowPunct/>
        <w:topLinePunct w:val="0"/>
        <w:autoSpaceDE w:val="0"/>
        <w:autoSpaceDN w:val="0"/>
        <w:bidi w:val="0"/>
        <w:adjustRightInd w:val="0"/>
        <w:snapToGrid w:val="0"/>
        <w:spacing w:line="600" w:lineRule="exact"/>
        <w:ind w:firstLine="3780"/>
        <w:jc w:val="both"/>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w w:val="200"/>
          <w:kern w:val="0"/>
          <w:sz w:val="32"/>
          <w:szCs w:val="32"/>
          <w:highlight w:val="none"/>
          <w:u w:val="single"/>
        </w:rPr>
        <w:t xml:space="preserve"> </w:t>
      </w:r>
      <w:r>
        <w:rPr>
          <w:rFonts w:hint="default" w:eastAsia="方正仿宋_GBK" w:cs="方正仿宋_GBK"/>
          <w:color w:val="auto"/>
          <w:w w:val="100"/>
          <w:kern w:val="0"/>
          <w:sz w:val="32"/>
          <w:szCs w:val="32"/>
          <w:highlight w:val="none"/>
          <w:u w:val="single"/>
          <w:lang w:val="en-US" w:eastAsia="zh-CN"/>
        </w:rPr>
        <w:t>2026</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rPr>
        <w:t>年</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eastAsia="方正仿宋_GBK" w:cs="方正仿宋_GBK"/>
          <w:color w:val="auto"/>
          <w:kern w:val="0"/>
          <w:sz w:val="32"/>
          <w:szCs w:val="32"/>
          <w:highlight w:val="none"/>
          <w:u w:val="single"/>
          <w:lang w:val="en-US" w:eastAsia="zh-CN"/>
        </w:rPr>
        <w:t>2</w:t>
      </w:r>
      <w:r>
        <w:rPr>
          <w:rFonts w:hint="eastAsia" w:ascii="Times New Roman" w:hAnsi="Times New Roman" w:eastAsia="方正仿宋_GBK" w:cs="方正仿宋_GBK"/>
          <w:color w:val="auto"/>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rPr>
        <w:t>月</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ascii="Times New Roman" w:hAnsi="Times New Roman" w:eastAsia="方正仿宋_GBK" w:cs="方正仿宋_GBK"/>
          <w:color w:val="auto"/>
          <w:w w:val="200"/>
          <w:kern w:val="0"/>
          <w:sz w:val="32"/>
          <w:szCs w:val="32"/>
          <w:highlight w:val="none"/>
          <w:u w:val="single"/>
          <w:lang w:val="en-US" w:eastAsia="zh-CN"/>
        </w:rPr>
        <w:t xml:space="preserve"> </w:t>
      </w:r>
      <w:r>
        <w:rPr>
          <w:rFonts w:hint="eastAsia" w:ascii="Times New Roman" w:hAnsi="Times New Roman" w:eastAsia="方正仿宋_GBK" w:cs="方正仿宋_GBK"/>
          <w:color w:val="auto"/>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rPr>
        <w:t xml:space="preserve">日  </w:t>
      </w:r>
    </w:p>
    <w:p w14:paraId="68076180">
      <w:pPr>
        <w:pageBreakBefore w:val="0"/>
        <w:kinsoku/>
        <w:overflowPunct/>
        <w:topLinePunct w:val="0"/>
        <w:bidi w:val="0"/>
        <w:spacing w:line="600" w:lineRule="exact"/>
        <w:ind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注：法定代表人身份证明需按上述格式填写完整，不可缺少内容。在此基础上增加内容的不影响其有效性。</w:t>
      </w:r>
    </w:p>
    <w:p w14:paraId="7ACA00C5">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600" w:lineRule="exact"/>
        <w:jc w:val="center"/>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rPr>
        <w:br w:type="page"/>
      </w:r>
      <w:r>
        <w:rPr>
          <w:rFonts w:hint="eastAsia" w:ascii="Times New Roman" w:hAnsi="Times New Roman" w:eastAsia="方正小标宋_GBK" w:cs="方正小标宋_GBK"/>
          <w:snapToGrid w:val="0"/>
          <w:color w:val="auto"/>
          <w:kern w:val="0"/>
          <w:sz w:val="44"/>
          <w:szCs w:val="44"/>
          <w:highlight w:val="none"/>
        </w:rPr>
        <w:t>授权委托书</w:t>
      </w:r>
    </w:p>
    <w:p w14:paraId="4DFC74D5">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本人</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rPr>
        <w:t>（姓名）系</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rPr>
        <w:t>（</w:t>
      </w:r>
      <w:r>
        <w:rPr>
          <w:rFonts w:hint="eastAsia" w:eastAsia="方正仿宋_GBK" w:cs="方正仿宋_GBK"/>
          <w:color w:val="auto"/>
          <w:spacing w:val="-1"/>
          <w:kern w:val="0"/>
          <w:sz w:val="32"/>
          <w:szCs w:val="32"/>
          <w:highlight w:val="none"/>
          <w:lang w:eastAsia="zh-CN"/>
        </w:rPr>
        <w:t>投标人</w:t>
      </w:r>
      <w:r>
        <w:rPr>
          <w:rFonts w:hint="eastAsia" w:ascii="Times New Roman" w:hAnsi="Times New Roman" w:eastAsia="方正仿宋_GBK" w:cs="方正仿宋_GBK"/>
          <w:color w:val="auto"/>
          <w:kern w:val="0"/>
          <w:sz w:val="32"/>
          <w:szCs w:val="32"/>
          <w:highlight w:val="none"/>
        </w:rPr>
        <w:t>名称</w:t>
      </w:r>
      <w:r>
        <w:rPr>
          <w:rFonts w:hint="eastAsia" w:ascii="Times New Roman" w:hAnsi="Times New Roman" w:eastAsia="方正仿宋_GBK" w:cs="方正仿宋_GBK"/>
          <w:color w:val="auto"/>
          <w:spacing w:val="1"/>
          <w:kern w:val="0"/>
          <w:sz w:val="32"/>
          <w:szCs w:val="32"/>
          <w:highlight w:val="none"/>
        </w:rPr>
        <w:t>）</w:t>
      </w:r>
      <w:r>
        <w:rPr>
          <w:rFonts w:hint="eastAsia" w:ascii="Times New Roman" w:hAnsi="Times New Roman" w:eastAsia="方正仿宋_GBK" w:cs="方正仿宋_GBK"/>
          <w:color w:val="auto"/>
          <w:kern w:val="0"/>
          <w:sz w:val="32"/>
          <w:szCs w:val="32"/>
          <w:highlight w:val="none"/>
        </w:rPr>
        <w:t>的法定代</w:t>
      </w:r>
      <w:r>
        <w:rPr>
          <w:rFonts w:hint="eastAsia" w:ascii="Times New Roman" w:hAnsi="Times New Roman" w:eastAsia="方正仿宋_GBK" w:cs="方正仿宋_GBK"/>
          <w:color w:val="auto"/>
          <w:spacing w:val="1"/>
          <w:kern w:val="0"/>
          <w:sz w:val="32"/>
          <w:szCs w:val="32"/>
          <w:highlight w:val="none"/>
        </w:rPr>
        <w:t>表</w:t>
      </w:r>
      <w:r>
        <w:rPr>
          <w:rFonts w:hint="eastAsia" w:ascii="Times New Roman" w:hAnsi="Times New Roman" w:eastAsia="方正仿宋_GBK" w:cs="方正仿宋_GBK"/>
          <w:color w:val="auto"/>
          <w:kern w:val="0"/>
          <w:sz w:val="32"/>
          <w:szCs w:val="32"/>
          <w:highlight w:val="none"/>
        </w:rPr>
        <w:t>人，现委托</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rPr>
        <w:t>（姓名）为我方代理人。代理人根据授权，以我方名义签署、澄清、说明、补正、递交、撤回、 修改</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ascii="Times New Roman" w:hAnsi="Times New Roman" w:eastAsia="方正仿宋_GBK" w:cs="方正仿宋_GBK"/>
          <w:color w:val="auto"/>
          <w:w w:val="200"/>
          <w:kern w:val="0"/>
          <w:sz w:val="32"/>
          <w:szCs w:val="32"/>
          <w:highlight w:val="none"/>
          <w:u w:val="single"/>
          <w:lang w:val="en-US" w:eastAsia="zh-CN"/>
        </w:rPr>
        <w:t xml:space="preserve"> </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u w:val="none"/>
        </w:rPr>
        <w:t>（项</w:t>
      </w:r>
      <w:r>
        <w:rPr>
          <w:rFonts w:hint="eastAsia" w:ascii="Times New Roman" w:hAnsi="Times New Roman" w:eastAsia="方正仿宋_GBK" w:cs="方正仿宋_GBK"/>
          <w:color w:val="auto"/>
          <w:spacing w:val="-1"/>
          <w:kern w:val="0"/>
          <w:sz w:val="32"/>
          <w:szCs w:val="32"/>
          <w:highlight w:val="none"/>
          <w:u w:val="none"/>
        </w:rPr>
        <w:t>目</w:t>
      </w:r>
      <w:r>
        <w:rPr>
          <w:rFonts w:hint="eastAsia" w:ascii="Times New Roman" w:hAnsi="Times New Roman" w:eastAsia="方正仿宋_GBK" w:cs="方正仿宋_GBK"/>
          <w:color w:val="auto"/>
          <w:kern w:val="0"/>
          <w:sz w:val="32"/>
          <w:szCs w:val="32"/>
          <w:highlight w:val="none"/>
          <w:u w:val="none"/>
        </w:rPr>
        <w:t>名称）</w:t>
      </w:r>
      <w:r>
        <w:rPr>
          <w:rFonts w:hint="eastAsia" w:ascii="Times New Roman" w:hAnsi="Times New Roman" w:eastAsia="方正仿宋_GBK" w:cs="方正仿宋_GBK"/>
          <w:color w:val="auto"/>
          <w:kern w:val="0"/>
          <w:sz w:val="32"/>
          <w:szCs w:val="32"/>
          <w:highlight w:val="none"/>
        </w:rPr>
        <w:t>的报价文件、签订合同和处理有关事宜，其法律后果由我方承担。</w:t>
      </w:r>
    </w:p>
    <w:p w14:paraId="22EB0DA7">
      <w:pPr>
        <w:keepNext w:val="0"/>
        <w:keepLines w:val="0"/>
        <w:pageBreakBefore w:val="0"/>
        <w:widowControl w:val="0"/>
        <w:tabs>
          <w:tab w:val="left" w:pos="1680"/>
          <w:tab w:val="left" w:pos="4200"/>
          <w:tab w:val="left" w:pos="4305"/>
          <w:tab w:val="left" w:pos="8000"/>
        </w:tabs>
        <w:kinsoku/>
        <w:wordWrap/>
        <w:overflowPunct/>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委托</w:t>
      </w:r>
      <w:r>
        <w:rPr>
          <w:rFonts w:hint="eastAsia" w:ascii="Times New Roman" w:hAnsi="Times New Roman" w:eastAsia="方正仿宋_GBK" w:cs="方正仿宋_GBK"/>
          <w:color w:val="auto"/>
          <w:spacing w:val="-1"/>
          <w:kern w:val="0"/>
          <w:sz w:val="32"/>
          <w:szCs w:val="32"/>
          <w:highlight w:val="none"/>
        </w:rPr>
        <w:t>期</w:t>
      </w:r>
      <w:r>
        <w:rPr>
          <w:rFonts w:hint="eastAsia" w:ascii="Times New Roman" w:hAnsi="Times New Roman" w:eastAsia="方正仿宋_GBK" w:cs="方正仿宋_GBK"/>
          <w:color w:val="auto"/>
          <w:kern w:val="0"/>
          <w:sz w:val="32"/>
          <w:szCs w:val="32"/>
          <w:highlight w:val="none"/>
        </w:rPr>
        <w:t>限：</w:t>
      </w:r>
      <w:r>
        <w:rPr>
          <w:rFonts w:hint="eastAsia" w:eastAsia="方正仿宋_GBK" w:cs="方正仿宋_GBK"/>
          <w:color w:val="auto"/>
          <w:kern w:val="0"/>
          <w:sz w:val="32"/>
          <w:szCs w:val="32"/>
          <w:highlight w:val="none"/>
          <w:u w:val="single"/>
          <w:lang w:val="en-US" w:eastAsia="zh-CN"/>
        </w:rPr>
        <w:t xml:space="preserve">  90  </w:t>
      </w:r>
      <w:r>
        <w:rPr>
          <w:rFonts w:hint="eastAsia" w:ascii="Times New Roman" w:hAnsi="Times New Roman" w:eastAsia="方正仿宋_GBK" w:cs="方正仿宋_GBK"/>
          <w:color w:val="auto"/>
          <w:kern w:val="0"/>
          <w:sz w:val="32"/>
          <w:szCs w:val="32"/>
          <w:highlight w:val="none"/>
          <w:u w:val="single"/>
          <w:lang w:val="en-US" w:eastAsia="zh-CN"/>
        </w:rPr>
        <w:t>日历天</w:t>
      </w:r>
      <w:r>
        <w:rPr>
          <w:rFonts w:hint="eastAsia" w:ascii="Times New Roman" w:hAnsi="Times New Roman" w:eastAsia="方正仿宋_GBK" w:cs="方正仿宋_GBK"/>
          <w:color w:val="auto"/>
          <w:kern w:val="0"/>
          <w:sz w:val="32"/>
          <w:szCs w:val="32"/>
          <w:highlight w:val="none"/>
        </w:rPr>
        <w:t xml:space="preserve">。 </w:t>
      </w:r>
    </w:p>
    <w:p w14:paraId="6DCB44D4">
      <w:pPr>
        <w:keepNext w:val="0"/>
        <w:keepLines w:val="0"/>
        <w:pageBreakBefore w:val="0"/>
        <w:widowControl w:val="0"/>
        <w:tabs>
          <w:tab w:val="left" w:pos="1680"/>
          <w:tab w:val="left" w:pos="4200"/>
          <w:tab w:val="left" w:pos="4305"/>
          <w:tab w:val="left" w:pos="8000"/>
        </w:tabs>
        <w:kinsoku/>
        <w:wordWrap/>
        <w:overflowPunct/>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代理人无转委托权。</w:t>
      </w:r>
    </w:p>
    <w:p w14:paraId="74D9AABF">
      <w:pPr>
        <w:keepNext w:val="0"/>
        <w:keepLines w:val="0"/>
        <w:pageBreakBefore w:val="0"/>
        <w:widowControl w:val="0"/>
        <w:tabs>
          <w:tab w:val="left" w:pos="1680"/>
          <w:tab w:val="left" w:pos="4200"/>
          <w:tab w:val="left" w:pos="4305"/>
          <w:tab w:val="left" w:pos="800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报  价  人：</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rPr>
        <w:t>（</w:t>
      </w:r>
      <w:r>
        <w:rPr>
          <w:rFonts w:hint="eastAsia" w:ascii="Times New Roman" w:hAnsi="Times New Roman" w:eastAsia="方正仿宋_GBK" w:cs="方正仿宋_GBK"/>
          <w:color w:val="auto"/>
          <w:spacing w:val="-1"/>
          <w:kern w:val="0"/>
          <w:sz w:val="32"/>
          <w:szCs w:val="32"/>
          <w:highlight w:val="none"/>
        </w:rPr>
        <w:t>盖单位</w:t>
      </w:r>
      <w:r>
        <w:rPr>
          <w:rFonts w:hint="eastAsia" w:ascii="Times New Roman" w:hAnsi="Times New Roman" w:eastAsia="方正仿宋_GBK" w:cs="方正仿宋_GBK"/>
          <w:color w:val="auto"/>
          <w:sz w:val="32"/>
          <w:szCs w:val="32"/>
          <w:highlight w:val="none"/>
        </w:rPr>
        <w:t>公章</w:t>
      </w:r>
      <w:r>
        <w:rPr>
          <w:rFonts w:hint="eastAsia" w:ascii="Times New Roman" w:hAnsi="Times New Roman" w:eastAsia="方正仿宋_GBK" w:cs="方正仿宋_GBK"/>
          <w:color w:val="auto"/>
          <w:kern w:val="0"/>
          <w:sz w:val="32"/>
          <w:szCs w:val="32"/>
          <w:highlight w:val="none"/>
        </w:rPr>
        <w:t>）</w:t>
      </w:r>
    </w:p>
    <w:p w14:paraId="5097582A">
      <w:pPr>
        <w:keepNext w:val="0"/>
        <w:keepLines w:val="0"/>
        <w:pageBreakBefore w:val="0"/>
        <w:widowControl w:val="0"/>
        <w:tabs>
          <w:tab w:val="left" w:pos="630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法定代表人：</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ascii="Times New Roman" w:hAnsi="Times New Roman" w:eastAsia="方正仿宋_GBK" w:cs="方正仿宋_GBK"/>
          <w:color w:val="auto"/>
          <w:w w:val="200"/>
          <w:kern w:val="0"/>
          <w:sz w:val="32"/>
          <w:szCs w:val="32"/>
          <w:highlight w:val="none"/>
          <w:u w:val="single"/>
          <w:lang w:val="en-US" w:eastAsia="zh-CN"/>
        </w:rPr>
        <w:t xml:space="preserve"> </w:t>
      </w:r>
      <w:r>
        <w:rPr>
          <w:rFonts w:hint="eastAsia" w:ascii="Times New Roman" w:hAnsi="Times New Roman" w:eastAsia="方正仿宋_GBK" w:cs="方正仿宋_GBK"/>
          <w:color w:val="auto"/>
          <w:kern w:val="0"/>
          <w:sz w:val="32"/>
          <w:szCs w:val="32"/>
          <w:highlight w:val="none"/>
        </w:rPr>
        <w:t>（签字或盖章）</w:t>
      </w:r>
    </w:p>
    <w:p w14:paraId="54D1D224">
      <w:pPr>
        <w:keepNext w:val="0"/>
        <w:keepLines w:val="0"/>
        <w:pageBreakBefore w:val="0"/>
        <w:widowControl w:val="0"/>
        <w:tabs>
          <w:tab w:val="left" w:pos="526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Times New Roman" w:hAnsi="Times New Roman" w:eastAsia="方正仿宋_GBK" w:cs="方正仿宋_GBK"/>
          <w:color w:val="auto"/>
          <w:kern w:val="0"/>
          <w:sz w:val="32"/>
          <w:szCs w:val="32"/>
          <w:highlight w:val="none"/>
          <w:u w:val="single"/>
        </w:rPr>
      </w:pPr>
      <w:r>
        <w:rPr>
          <w:rFonts w:hint="eastAsia" w:ascii="Times New Roman" w:hAnsi="Times New Roman" w:eastAsia="方正仿宋_GBK" w:cs="方正仿宋_GBK"/>
          <w:color w:val="auto"/>
          <w:kern w:val="0"/>
          <w:sz w:val="32"/>
          <w:szCs w:val="32"/>
          <w:highlight w:val="none"/>
        </w:rPr>
        <w:t>身份证号码：</w:t>
      </w:r>
      <w:r>
        <w:rPr>
          <w:rFonts w:hint="eastAsia" w:ascii="Times New Roman" w:hAnsi="Times New Roman" w:eastAsia="方正仿宋_GBK" w:cs="方正仿宋_GBK"/>
          <w:color w:val="auto"/>
          <w:w w:val="200"/>
          <w:kern w:val="0"/>
          <w:sz w:val="32"/>
          <w:szCs w:val="32"/>
          <w:highlight w:val="none"/>
          <w:u w:val="single"/>
        </w:rPr>
        <w:t xml:space="preserve">          </w:t>
      </w:r>
    </w:p>
    <w:p w14:paraId="7774BBB2">
      <w:pPr>
        <w:keepNext w:val="0"/>
        <w:keepLines w:val="0"/>
        <w:pageBreakBefore w:val="0"/>
        <w:widowControl w:val="0"/>
        <w:tabs>
          <w:tab w:val="left" w:pos="526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电      话：</w:t>
      </w:r>
      <w:r>
        <w:rPr>
          <w:rFonts w:hint="eastAsia" w:ascii="Times New Roman" w:hAnsi="Times New Roman" w:eastAsia="方正仿宋_GBK" w:cs="方正仿宋_GBK"/>
          <w:color w:val="auto"/>
          <w:w w:val="200"/>
          <w:kern w:val="0"/>
          <w:sz w:val="32"/>
          <w:szCs w:val="32"/>
          <w:highlight w:val="none"/>
          <w:u w:val="single"/>
        </w:rPr>
        <w:t xml:space="preserve">          </w:t>
      </w:r>
    </w:p>
    <w:p w14:paraId="16C243F7">
      <w:pPr>
        <w:keepNext w:val="0"/>
        <w:keepLines w:val="0"/>
        <w:pageBreakBefore w:val="0"/>
        <w:widowControl w:val="0"/>
        <w:tabs>
          <w:tab w:val="left" w:pos="526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委托代理人：</w:t>
      </w:r>
      <w:r>
        <w:rPr>
          <w:rFonts w:hint="eastAsia" w:ascii="Times New Roman" w:hAnsi="Times New Roman" w:eastAsia="方正仿宋_GBK" w:cs="方正仿宋_GBK"/>
          <w:color w:val="auto"/>
          <w:w w:val="200"/>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rPr>
        <w:t>（签字或盖章）</w:t>
      </w:r>
    </w:p>
    <w:p w14:paraId="179EB09D">
      <w:pPr>
        <w:keepNext w:val="0"/>
        <w:keepLines w:val="0"/>
        <w:pageBreakBefore w:val="0"/>
        <w:widowControl w:val="0"/>
        <w:tabs>
          <w:tab w:val="left" w:pos="6825"/>
        </w:tabs>
        <w:kinsoku/>
        <w:overflowPunct/>
        <w:topLinePunct w:val="0"/>
        <w:autoSpaceDE w:val="0"/>
        <w:autoSpaceDN w:val="0"/>
        <w:bidi w:val="0"/>
        <w:adjustRightInd w:val="0"/>
        <w:snapToGrid w:val="0"/>
        <w:spacing w:line="600" w:lineRule="exact"/>
        <w:ind w:firstLine="640" w:firstLineChars="200"/>
        <w:jc w:val="left"/>
        <w:textAlignment w:val="auto"/>
        <w:rPr>
          <w:rFonts w:hint="eastAsia" w:ascii="Times New Roman" w:hAnsi="Times New Roman" w:eastAsia="方正仿宋_GBK" w:cs="方正仿宋_GBK"/>
          <w:color w:val="auto"/>
          <w:w w:val="200"/>
          <w:kern w:val="0"/>
          <w:sz w:val="32"/>
          <w:szCs w:val="32"/>
          <w:highlight w:val="none"/>
          <w:u w:val="single"/>
        </w:rPr>
      </w:pPr>
      <w:r>
        <w:rPr>
          <w:rFonts w:hint="eastAsia" w:ascii="Times New Roman" w:hAnsi="Times New Roman" w:eastAsia="方正仿宋_GBK" w:cs="方正仿宋_GBK"/>
          <w:color w:val="auto"/>
          <w:kern w:val="0"/>
          <w:sz w:val="32"/>
          <w:szCs w:val="32"/>
          <w:highlight w:val="none"/>
        </w:rPr>
        <w:t>身份证号码：</w:t>
      </w:r>
      <w:r>
        <w:rPr>
          <w:rFonts w:hint="eastAsia" w:ascii="Times New Roman" w:hAnsi="Times New Roman" w:eastAsia="方正仿宋_GBK" w:cs="方正仿宋_GBK"/>
          <w:color w:val="auto"/>
          <w:w w:val="200"/>
          <w:kern w:val="0"/>
          <w:sz w:val="32"/>
          <w:szCs w:val="32"/>
          <w:highlight w:val="none"/>
          <w:u w:val="single"/>
        </w:rPr>
        <w:t xml:space="preserve">          </w:t>
      </w:r>
    </w:p>
    <w:p w14:paraId="617888B2">
      <w:pPr>
        <w:keepNext w:val="0"/>
        <w:keepLines w:val="0"/>
        <w:pageBreakBefore w:val="0"/>
        <w:widowControl w:val="0"/>
        <w:tabs>
          <w:tab w:val="left" w:pos="6825"/>
        </w:tabs>
        <w:kinsoku/>
        <w:overflowPunct/>
        <w:topLinePunct w:val="0"/>
        <w:autoSpaceDE w:val="0"/>
        <w:autoSpaceDN w:val="0"/>
        <w:bidi w:val="0"/>
        <w:adjustRightInd w:val="0"/>
        <w:snapToGrid w:val="0"/>
        <w:spacing w:line="600" w:lineRule="exact"/>
        <w:ind w:firstLine="640" w:firstLineChars="200"/>
        <w:jc w:val="left"/>
        <w:textAlignment w:val="auto"/>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电      话：</w:t>
      </w:r>
      <w:r>
        <w:rPr>
          <w:rFonts w:hint="eastAsia" w:ascii="Times New Roman" w:hAnsi="Times New Roman" w:eastAsia="方正仿宋_GBK" w:cs="方正仿宋_GBK"/>
          <w:color w:val="auto"/>
          <w:w w:val="200"/>
          <w:kern w:val="0"/>
          <w:sz w:val="32"/>
          <w:szCs w:val="32"/>
          <w:highlight w:val="none"/>
          <w:u w:val="single"/>
        </w:rPr>
        <w:t xml:space="preserve">          </w:t>
      </w:r>
    </w:p>
    <w:p w14:paraId="789F1CB9">
      <w:pPr>
        <w:keepNext w:val="0"/>
        <w:keepLines w:val="0"/>
        <w:pageBreakBefore w:val="0"/>
        <w:widowControl w:val="0"/>
        <w:tabs>
          <w:tab w:val="left" w:pos="4005"/>
          <w:tab w:val="left" w:pos="4100"/>
          <w:tab w:val="left" w:pos="5040"/>
        </w:tabs>
        <w:kinsoku/>
        <w:wordWrap w:val="0"/>
        <w:overflowPunct/>
        <w:topLinePunct w:val="0"/>
        <w:autoSpaceDE w:val="0"/>
        <w:autoSpaceDN w:val="0"/>
        <w:bidi w:val="0"/>
        <w:adjustRightInd w:val="0"/>
        <w:snapToGrid w:val="0"/>
        <w:spacing w:line="600" w:lineRule="exact"/>
        <w:ind w:firstLine="3780"/>
        <w:jc w:val="right"/>
        <w:textAlignment w:val="auto"/>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w w:val="100"/>
          <w:kern w:val="0"/>
          <w:sz w:val="32"/>
          <w:szCs w:val="32"/>
          <w:highlight w:val="none"/>
          <w:u w:val="none"/>
        </w:rPr>
        <w:t xml:space="preserve"> </w:t>
      </w:r>
      <w:r>
        <w:rPr>
          <w:rFonts w:hint="eastAsia" w:eastAsia="方正仿宋_GBK" w:cs="方正仿宋_GBK"/>
          <w:color w:val="auto"/>
          <w:w w:val="100"/>
          <w:kern w:val="0"/>
          <w:sz w:val="32"/>
          <w:szCs w:val="32"/>
          <w:highlight w:val="none"/>
          <w:u w:val="single"/>
          <w:lang w:val="en-US" w:eastAsia="zh-CN"/>
        </w:rPr>
        <w:t>2026</w:t>
      </w:r>
      <w:r>
        <w:rPr>
          <w:rFonts w:hint="eastAsia" w:ascii="Times New Roman" w:hAnsi="Times New Roman" w:eastAsia="方正仿宋_GBK" w:cs="方正仿宋_GBK"/>
          <w:color w:val="auto"/>
          <w:w w:val="100"/>
          <w:kern w:val="0"/>
          <w:sz w:val="32"/>
          <w:szCs w:val="32"/>
          <w:highlight w:val="none"/>
          <w:u w:val="single"/>
          <w:lang w:val="en-US" w:eastAsia="zh-CN"/>
        </w:rPr>
        <w:t xml:space="preserve"> </w:t>
      </w:r>
      <w:r>
        <w:rPr>
          <w:rFonts w:hint="eastAsia" w:ascii="Times New Roman" w:hAnsi="Times New Roman" w:eastAsia="方正仿宋_GBK" w:cs="方正仿宋_GBK"/>
          <w:color w:val="auto"/>
          <w:w w:val="100"/>
          <w:kern w:val="0"/>
          <w:sz w:val="32"/>
          <w:szCs w:val="32"/>
          <w:highlight w:val="none"/>
          <w:u w:val="none"/>
        </w:rPr>
        <w:t xml:space="preserve"> </w:t>
      </w:r>
      <w:r>
        <w:rPr>
          <w:rFonts w:hint="eastAsia" w:ascii="Times New Roman" w:hAnsi="Times New Roman" w:eastAsia="方正仿宋_GBK" w:cs="方正仿宋_GBK"/>
          <w:color w:val="auto"/>
          <w:kern w:val="0"/>
          <w:sz w:val="32"/>
          <w:szCs w:val="32"/>
          <w:highlight w:val="none"/>
        </w:rPr>
        <w:t>年</w:t>
      </w:r>
      <w:r>
        <w:rPr>
          <w:rFonts w:hint="eastAsia" w:ascii="Times New Roman" w:hAnsi="Times New Roman" w:eastAsia="方正仿宋_GBK" w:cs="方正仿宋_GBK"/>
          <w:color w:val="auto"/>
          <w:w w:val="100"/>
          <w:kern w:val="0"/>
          <w:sz w:val="32"/>
          <w:szCs w:val="32"/>
          <w:highlight w:val="none"/>
          <w:u w:val="single"/>
        </w:rPr>
        <w:t xml:space="preserve"> </w:t>
      </w:r>
      <w:r>
        <w:rPr>
          <w:rFonts w:hint="eastAsia" w:eastAsia="方正仿宋_GBK" w:cs="方正仿宋_GBK"/>
          <w:color w:val="auto"/>
          <w:w w:val="100"/>
          <w:kern w:val="0"/>
          <w:sz w:val="32"/>
          <w:szCs w:val="32"/>
          <w:highlight w:val="none"/>
          <w:u w:val="single"/>
          <w:lang w:val="en-US" w:eastAsia="zh-CN"/>
        </w:rPr>
        <w:t>2</w:t>
      </w:r>
      <w:r>
        <w:rPr>
          <w:rFonts w:hint="eastAsia" w:ascii="Times New Roman" w:hAnsi="Times New Roman" w:eastAsia="方正仿宋_GBK" w:cs="方正仿宋_GBK"/>
          <w:color w:val="auto"/>
          <w:w w:val="100"/>
          <w:kern w:val="0"/>
          <w:sz w:val="32"/>
          <w:szCs w:val="32"/>
          <w:highlight w:val="none"/>
          <w:u w:val="none"/>
        </w:rPr>
        <w:t xml:space="preserve"> </w:t>
      </w:r>
      <w:r>
        <w:rPr>
          <w:rFonts w:hint="eastAsia" w:ascii="Times New Roman" w:hAnsi="Times New Roman" w:eastAsia="方正仿宋_GBK" w:cs="方正仿宋_GBK"/>
          <w:color w:val="auto"/>
          <w:kern w:val="0"/>
          <w:sz w:val="32"/>
          <w:szCs w:val="32"/>
          <w:highlight w:val="none"/>
        </w:rPr>
        <w:t>月</w:t>
      </w:r>
      <w:r>
        <w:rPr>
          <w:rFonts w:hint="eastAsia" w:ascii="Times New Roman" w:hAnsi="Times New Roman" w:eastAsia="方正仿宋_GBK" w:cs="方正仿宋_GBK"/>
          <w:color w:val="auto"/>
          <w:w w:val="100"/>
          <w:kern w:val="0"/>
          <w:sz w:val="32"/>
          <w:szCs w:val="32"/>
          <w:highlight w:val="none"/>
          <w:u w:val="single"/>
        </w:rPr>
        <w:t xml:space="preserve">  </w:t>
      </w:r>
      <w:r>
        <w:rPr>
          <w:rFonts w:hint="eastAsia" w:ascii="Times New Roman" w:hAnsi="Times New Roman" w:eastAsia="方正仿宋_GBK" w:cs="方正仿宋_GBK"/>
          <w:color w:val="auto"/>
          <w:kern w:val="0"/>
          <w:sz w:val="32"/>
          <w:szCs w:val="32"/>
          <w:highlight w:val="none"/>
        </w:rPr>
        <w:t xml:space="preserve">日 </w:t>
      </w:r>
    </w:p>
    <w:p w14:paraId="396C7ADF">
      <w:pPr>
        <w:pageBreakBefore w:val="0"/>
        <w:tabs>
          <w:tab w:val="left" w:pos="4005"/>
          <w:tab w:val="left" w:pos="4100"/>
          <w:tab w:val="left" w:pos="5040"/>
        </w:tabs>
        <w:kinsoku/>
        <w:overflowPunct/>
        <w:topLinePunct w:val="0"/>
        <w:autoSpaceDE w:val="0"/>
        <w:autoSpaceDN w:val="0"/>
        <w:bidi w:val="0"/>
        <w:adjustRightInd w:val="0"/>
        <w:snapToGrid w:val="0"/>
        <w:spacing w:line="600" w:lineRule="exact"/>
        <w:ind w:firstLine="3780"/>
        <w:jc w:val="right"/>
        <w:rPr>
          <w:rFonts w:hint="eastAsia" w:ascii="Times New Roman" w:hAnsi="Times New Roman" w:eastAsia="方正仿宋_GBK" w:cs="方正仿宋_GBK"/>
          <w:color w:val="auto"/>
          <w:kern w:val="0"/>
          <w:sz w:val="32"/>
          <w:szCs w:val="32"/>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B2A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4261" w:type="dxa"/>
            <w:noWrap w:val="0"/>
            <w:vAlign w:val="center"/>
          </w:tcPr>
          <w:p w14:paraId="29347359">
            <w:pPr>
              <w:pageBreakBefore w:val="0"/>
              <w:kinsoku/>
              <w:overflowPunct/>
              <w:topLinePunct w:val="0"/>
              <w:bidi w:val="0"/>
              <w:snapToGrid w:val="0"/>
              <w:spacing w:line="600" w:lineRule="exact"/>
              <w:jc w:val="center"/>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法定代表人</w:t>
            </w:r>
            <w:r>
              <w:rPr>
                <w:rFonts w:hint="eastAsia" w:ascii="Times New Roman" w:hAnsi="Times New Roman" w:eastAsia="方正仿宋_GBK" w:cs="方正仿宋_GBK"/>
                <w:snapToGrid w:val="0"/>
                <w:color w:val="auto"/>
                <w:kern w:val="0"/>
                <w:sz w:val="32"/>
                <w:szCs w:val="32"/>
                <w:highlight w:val="none"/>
              </w:rPr>
              <w:t>（或负责人）</w:t>
            </w:r>
            <w:r>
              <w:rPr>
                <w:rFonts w:hint="eastAsia" w:ascii="Times New Roman" w:hAnsi="Times New Roman" w:eastAsia="方正仿宋_GBK" w:cs="方正仿宋_GBK"/>
                <w:color w:val="auto"/>
                <w:sz w:val="32"/>
                <w:szCs w:val="32"/>
                <w:highlight w:val="none"/>
              </w:rPr>
              <w:t>身份证复印件或扫描件双面</w:t>
            </w:r>
          </w:p>
        </w:tc>
        <w:tc>
          <w:tcPr>
            <w:tcW w:w="4261" w:type="dxa"/>
            <w:noWrap w:val="0"/>
            <w:vAlign w:val="center"/>
          </w:tcPr>
          <w:p w14:paraId="410EA149">
            <w:pPr>
              <w:pageBreakBefore w:val="0"/>
              <w:kinsoku/>
              <w:overflowPunct/>
              <w:topLinePunct w:val="0"/>
              <w:bidi w:val="0"/>
              <w:snapToGrid w:val="0"/>
              <w:spacing w:line="600" w:lineRule="exact"/>
              <w:jc w:val="center"/>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委托代理人身份证复印件或扫描件双面</w:t>
            </w:r>
          </w:p>
        </w:tc>
      </w:tr>
    </w:tbl>
    <w:p w14:paraId="0E221BC1">
      <w:pPr>
        <w:pageBreakBefore w:val="0"/>
        <w:tabs>
          <w:tab w:val="left" w:pos="5760"/>
        </w:tabs>
        <w:kinsoku/>
        <w:overflowPunct/>
        <w:topLinePunct w:val="0"/>
        <w:autoSpaceDE w:val="0"/>
        <w:autoSpaceDN w:val="0"/>
        <w:bidi w:val="0"/>
        <w:adjustRightInd w:val="0"/>
        <w:spacing w:line="600" w:lineRule="exact"/>
        <w:ind w:firstLine="640" w:firstLineChars="200"/>
        <w:rPr>
          <w:rFonts w:hint="eastAsia" w:ascii="Times New Roman" w:hAnsi="Times New Roman" w:eastAsia="方正仿宋_GBK" w:cs="方正仿宋_GBK"/>
          <w:color w:val="auto"/>
          <w:kern w:val="0"/>
          <w:sz w:val="32"/>
          <w:szCs w:val="32"/>
          <w:highlight w:val="none"/>
        </w:rPr>
      </w:pPr>
    </w:p>
    <w:p w14:paraId="7C319FB2">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kern w:val="0"/>
          <w:sz w:val="32"/>
          <w:szCs w:val="32"/>
          <w:highlight w:val="none"/>
        </w:rPr>
        <w:t>注：1</w:t>
      </w:r>
      <w:r>
        <w:rPr>
          <w:rFonts w:hint="eastAsia" w:ascii="Times New Roman" w:hAnsi="Times New Roman" w:eastAsia="方正仿宋_GBK" w:cs="方正仿宋_GBK"/>
          <w:color w:val="auto"/>
          <w:kern w:val="0"/>
          <w:sz w:val="32"/>
          <w:szCs w:val="32"/>
          <w:highlight w:val="none"/>
          <w:lang w:val="en-US" w:eastAsia="zh-CN"/>
        </w:rPr>
        <w:t>.</w:t>
      </w:r>
      <w:r>
        <w:rPr>
          <w:rFonts w:hint="eastAsia" w:ascii="Times New Roman" w:hAnsi="Times New Roman" w:eastAsia="方正仿宋_GBK" w:cs="方正仿宋_GBK"/>
          <w:color w:val="auto"/>
          <w:kern w:val="0"/>
          <w:sz w:val="32"/>
          <w:szCs w:val="32"/>
          <w:highlight w:val="none"/>
        </w:rPr>
        <w:t>法定代表人参加</w:t>
      </w:r>
      <w:r>
        <w:rPr>
          <w:rFonts w:hint="eastAsia" w:eastAsia="方正仿宋_GBK" w:cs="方正仿宋_GBK"/>
          <w:color w:val="auto"/>
          <w:kern w:val="0"/>
          <w:sz w:val="32"/>
          <w:szCs w:val="32"/>
          <w:highlight w:val="none"/>
          <w:lang w:val="en-US" w:eastAsia="zh-CN"/>
        </w:rPr>
        <w:t>报价</w:t>
      </w:r>
      <w:r>
        <w:rPr>
          <w:rFonts w:hint="eastAsia" w:ascii="Times New Roman" w:hAnsi="Times New Roman" w:eastAsia="方正仿宋_GBK" w:cs="方正仿宋_GBK"/>
          <w:color w:val="auto"/>
          <w:kern w:val="0"/>
          <w:sz w:val="32"/>
          <w:szCs w:val="32"/>
          <w:highlight w:val="none"/>
        </w:rPr>
        <w:t>活动并签署文件的不需要授权委托书，只需提供法定代表人身份证明；非法定代表人参加</w:t>
      </w:r>
      <w:r>
        <w:rPr>
          <w:rFonts w:hint="eastAsia" w:eastAsia="方正仿宋_GBK" w:cs="方正仿宋_GBK"/>
          <w:color w:val="auto"/>
          <w:kern w:val="0"/>
          <w:sz w:val="32"/>
          <w:szCs w:val="32"/>
          <w:highlight w:val="none"/>
          <w:lang w:val="en-US" w:eastAsia="zh-CN"/>
        </w:rPr>
        <w:t>报价</w:t>
      </w:r>
      <w:r>
        <w:rPr>
          <w:rFonts w:hint="eastAsia" w:ascii="Times New Roman" w:hAnsi="Times New Roman" w:eastAsia="方正仿宋_GBK" w:cs="方正仿宋_GBK"/>
          <w:color w:val="auto"/>
          <w:kern w:val="0"/>
          <w:sz w:val="32"/>
          <w:szCs w:val="32"/>
          <w:highlight w:val="none"/>
        </w:rPr>
        <w:t>活动及签署文件的除提供法定代表人身份证明外还须提供授权委托书。</w:t>
      </w:r>
    </w:p>
    <w:p w14:paraId="257E8DB9">
      <w:pPr>
        <w:pStyle w:val="20"/>
        <w:pageBreakBefore w:val="0"/>
        <w:kinsoku/>
        <w:overflowPunct/>
        <w:topLinePunct w:val="0"/>
        <w:bidi w:val="0"/>
        <w:spacing w:line="600" w:lineRule="exact"/>
        <w:ind w:firstLine="1280" w:firstLineChars="400"/>
        <w:jc w:val="left"/>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kern w:val="0"/>
          <w:sz w:val="32"/>
          <w:szCs w:val="32"/>
          <w:highlight w:val="none"/>
        </w:rPr>
        <w:t>2.</w:t>
      </w:r>
      <w:r>
        <w:rPr>
          <w:rFonts w:hint="eastAsia" w:ascii="Times New Roman" w:hAnsi="Times New Roman" w:eastAsia="方正仿宋_GBK" w:cs="方正仿宋_GBK"/>
          <w:color w:val="auto"/>
          <w:sz w:val="32"/>
          <w:szCs w:val="32"/>
          <w:highlight w:val="none"/>
        </w:rPr>
        <w:t>授权委托书需按上述格式填写完整，不可缺少内容。在此基础上增加内容的不影响其有效性</w:t>
      </w:r>
      <w:r>
        <w:rPr>
          <w:rFonts w:hint="eastAsia" w:ascii="Times New Roman" w:hAnsi="Times New Roman" w:eastAsia="方正仿宋_GBK" w:cs="方正仿宋_GBK"/>
          <w:color w:val="auto"/>
          <w:sz w:val="32"/>
          <w:szCs w:val="32"/>
          <w:highlight w:val="none"/>
          <w:lang w:eastAsia="zh-CN"/>
        </w:rPr>
        <w:t>。</w:t>
      </w:r>
    </w:p>
    <w:p w14:paraId="08A720C4">
      <w:pPr>
        <w:pStyle w:val="20"/>
        <w:pageBreakBefore w:val="0"/>
        <w:kinsoku/>
        <w:overflowPunct/>
        <w:topLinePunct w:val="0"/>
        <w:bidi w:val="0"/>
        <w:spacing w:line="600" w:lineRule="exact"/>
        <w:jc w:val="left"/>
        <w:rPr>
          <w:rFonts w:hint="eastAsia" w:ascii="Times New Roman" w:hAnsi="Times New Roman" w:eastAsia="方正黑体_GBK" w:cs="方正黑体_GBK"/>
          <w:color w:val="auto"/>
          <w:kern w:val="2"/>
          <w:sz w:val="32"/>
          <w:szCs w:val="32"/>
          <w:highlight w:val="none"/>
          <w:lang w:val="en-US" w:eastAsia="zh-CN" w:bidi="ar-SA"/>
        </w:rPr>
      </w:pPr>
      <w:r>
        <w:rPr>
          <w:rFonts w:hint="default" w:ascii="Times New Roman" w:hAnsi="Times New Roman" w:eastAsia="方正仿宋_GBK" w:cs="方正仿宋_GBK"/>
          <w:color w:val="auto"/>
          <w:sz w:val="32"/>
          <w:szCs w:val="32"/>
          <w:highlight w:val="none"/>
          <w:lang w:val="en-US" w:eastAsia="zh-CN"/>
        </w:rPr>
        <w:br w:type="page"/>
      </w:r>
      <w:r>
        <w:rPr>
          <w:rFonts w:hint="eastAsia" w:ascii="Times New Roman" w:hAnsi="Times New Roman" w:eastAsia="方正黑体_GBK" w:cs="方正黑体_GBK"/>
          <w:color w:val="auto"/>
          <w:kern w:val="2"/>
          <w:sz w:val="32"/>
          <w:szCs w:val="32"/>
          <w:highlight w:val="none"/>
          <w:lang w:val="en-US" w:eastAsia="zh-CN" w:bidi="ar-SA"/>
        </w:rPr>
        <w:t>附件5</w:t>
      </w:r>
    </w:p>
    <w:p w14:paraId="0E45AD91">
      <w:pPr>
        <w:pStyle w:val="20"/>
        <w:pageBreakBefore w:val="0"/>
        <w:kinsoku/>
        <w:overflowPunct/>
        <w:topLinePunct w:val="0"/>
        <w:bidi w:val="0"/>
        <w:spacing w:line="600" w:lineRule="exact"/>
        <w:jc w:val="center"/>
        <w:rPr>
          <w:rFonts w:hint="default" w:ascii="Times New Roman" w:hAnsi="Times New Roman" w:eastAsia="方正黑体_GBK" w:cs="方正黑体_GBK"/>
          <w:color w:val="auto"/>
          <w:kern w:val="2"/>
          <w:sz w:val="32"/>
          <w:szCs w:val="32"/>
          <w:highlight w:val="none"/>
          <w:lang w:val="en-US" w:eastAsia="zh-CN" w:bidi="ar-SA"/>
        </w:rPr>
      </w:pPr>
      <w:r>
        <w:rPr>
          <w:rFonts w:hint="eastAsia" w:ascii="Times New Roman" w:hAnsi="Times New Roman" w:eastAsia="方正黑体_GBK" w:cs="方正黑体_GBK"/>
          <w:color w:val="auto"/>
          <w:kern w:val="2"/>
          <w:sz w:val="32"/>
          <w:szCs w:val="32"/>
          <w:highlight w:val="none"/>
          <w:lang w:val="en-US" w:eastAsia="zh-CN" w:bidi="ar-SA"/>
        </w:rPr>
        <w:t>其他资料（由投标人自行提供）</w:t>
      </w:r>
    </w:p>
    <w:sectPr>
      <w:footerReference r:id="rId3"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47D4">
    <w:pPr>
      <w:pStyle w:val="8"/>
      <w:rPr>
        <w:rFonts w:ascii="Times New Roman" w:hAns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7E47C0">
                          <w:pPr>
                            <w:pStyle w:val="8"/>
                            <w:rPr>
                              <w:rFonts w:hint="eastAsia" w:ascii="Times New Roman" w:hAnsi="Times New Roman" w:eastAsia="宋体"/>
                              <w:lang w:eastAsia="zh-CN"/>
                            </w:rPr>
                          </w:pPr>
                          <w:r>
                            <w:rPr>
                              <w:rFonts w:hint="default" w:ascii="Times New Roman" w:hAnsi="Times New Roman" w:cs="Times New Roman"/>
                              <w:color w:val="000000"/>
                              <w:sz w:val="28"/>
                              <w:szCs w:val="28"/>
                              <w:lang w:eastAsia="zh-CN"/>
                            </w:rPr>
                            <w:fldChar w:fldCharType="begin"/>
                          </w:r>
                          <w:r>
                            <w:rPr>
                              <w:rFonts w:hint="default" w:ascii="Times New Roman" w:hAnsi="Times New Roman" w:cs="Times New Roman"/>
                              <w:color w:val="000000"/>
                              <w:sz w:val="28"/>
                              <w:szCs w:val="28"/>
                              <w:lang w:eastAsia="zh-CN"/>
                            </w:rPr>
                            <w:instrText xml:space="preserve"> PAGE  \* MERGEFORMAT </w:instrText>
                          </w:r>
                          <w:r>
                            <w:rPr>
                              <w:rFonts w:hint="default" w:ascii="Times New Roman" w:hAnsi="Times New Roman" w:cs="Times New Roman"/>
                              <w:color w:val="000000"/>
                              <w:sz w:val="28"/>
                              <w:szCs w:val="28"/>
                              <w:lang w:eastAsia="zh-CN"/>
                            </w:rPr>
                            <w:fldChar w:fldCharType="separate"/>
                          </w:r>
                          <w:r>
                            <w:rPr>
                              <w:rFonts w:hint="default" w:ascii="Times New Roman" w:hAnsi="Times New Roman" w:cs="Times New Roman"/>
                              <w:color w:val="000000"/>
                              <w:sz w:val="28"/>
                              <w:szCs w:val="28"/>
                              <w:lang w:eastAsia="zh-CN"/>
                            </w:rPr>
                            <w:t>- 1 -</w:t>
                          </w:r>
                          <w:r>
                            <w:rPr>
                              <w:rFonts w:hint="default" w:ascii="Times New Roman" w:hAnsi="Times New Roman" w:cs="Times New Roman"/>
                              <w:color w:val="000000"/>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637E47C0">
                    <w:pPr>
                      <w:pStyle w:val="8"/>
                      <w:rPr>
                        <w:rFonts w:hint="eastAsia" w:ascii="Times New Roman" w:hAnsi="Times New Roman" w:eastAsia="宋体"/>
                        <w:lang w:eastAsia="zh-CN"/>
                      </w:rPr>
                    </w:pPr>
                    <w:r>
                      <w:rPr>
                        <w:rFonts w:hint="default" w:ascii="Times New Roman" w:hAnsi="Times New Roman" w:cs="Times New Roman"/>
                        <w:color w:val="000000"/>
                        <w:sz w:val="28"/>
                        <w:szCs w:val="28"/>
                        <w:lang w:eastAsia="zh-CN"/>
                      </w:rPr>
                      <w:fldChar w:fldCharType="begin"/>
                    </w:r>
                    <w:r>
                      <w:rPr>
                        <w:rFonts w:hint="default" w:ascii="Times New Roman" w:hAnsi="Times New Roman" w:cs="Times New Roman"/>
                        <w:color w:val="000000"/>
                        <w:sz w:val="28"/>
                        <w:szCs w:val="28"/>
                        <w:lang w:eastAsia="zh-CN"/>
                      </w:rPr>
                      <w:instrText xml:space="preserve"> PAGE  \* MERGEFORMAT </w:instrText>
                    </w:r>
                    <w:r>
                      <w:rPr>
                        <w:rFonts w:hint="default" w:ascii="Times New Roman" w:hAnsi="Times New Roman" w:cs="Times New Roman"/>
                        <w:color w:val="000000"/>
                        <w:sz w:val="28"/>
                        <w:szCs w:val="28"/>
                        <w:lang w:eastAsia="zh-CN"/>
                      </w:rPr>
                      <w:fldChar w:fldCharType="separate"/>
                    </w:r>
                    <w:r>
                      <w:rPr>
                        <w:rFonts w:hint="default" w:ascii="Times New Roman" w:hAnsi="Times New Roman" w:cs="Times New Roman"/>
                        <w:color w:val="000000"/>
                        <w:sz w:val="28"/>
                        <w:szCs w:val="28"/>
                        <w:lang w:eastAsia="zh-CN"/>
                      </w:rPr>
                      <w:t>- 1 -</w:t>
                    </w:r>
                    <w:r>
                      <w:rPr>
                        <w:rFonts w:hint="default" w:ascii="Times New Roman" w:hAnsi="Times New Roman" w:cs="Times New Roman"/>
                        <w:color w:val="00000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087D9A"/>
    <w:multiLevelType w:val="multilevel"/>
    <w:tmpl w:val="79087D9A"/>
    <w:lvl w:ilvl="0" w:tentative="0">
      <w:start w:val="1"/>
      <w:numFmt w:val="chineseCountingThousand"/>
      <w:pStyle w:val="3"/>
      <w:lvlText w:val="第%1章"/>
      <w:lvlJc w:val="left"/>
      <w:pPr>
        <w:ind w:left="0" w:firstLine="0"/>
      </w:pPr>
      <w:rPr>
        <w:rFonts w:hint="eastAsia"/>
        <w:b w:val="0"/>
        <w:bCs w:val="0"/>
        <w:i w:val="0"/>
        <w:iCs w:val="0"/>
        <w:caps w:val="0"/>
        <w:smallCaps w:val="0"/>
        <w:strike w:val="0"/>
        <w:dstrike w:val="0"/>
        <w:vanish w:val="0"/>
        <w:spacing w:val="0"/>
        <w:position w:val="0"/>
        <w:u w:val="none"/>
        <w:vertAlign w:val="baseline"/>
      </w:rPr>
    </w:lvl>
    <w:lvl w:ilvl="1" w:tentative="0">
      <w:start w:val="1"/>
      <w:numFmt w:val="decimal"/>
      <w:suff w:val="space"/>
      <w:lvlText w:val="%2."/>
      <w:lvlJc w:val="left"/>
      <w:pPr>
        <w:ind w:left="0" w:firstLine="0"/>
      </w:pPr>
      <w:rPr>
        <w:rFonts w:hint="eastAsia"/>
      </w:rPr>
    </w:lvl>
    <w:lvl w:ilvl="2" w:tentative="0">
      <w:start w:val="1"/>
      <w:numFmt w:val="decimal"/>
      <w:suff w:val="space"/>
      <w:lvlText w:val="%2.%3"/>
      <w:lvlJc w:val="left"/>
      <w:pPr>
        <w:ind w:left="0" w:firstLine="0"/>
      </w:pPr>
      <w:rPr>
        <w:rFonts w:hint="eastAsia"/>
      </w:rPr>
    </w:lvl>
    <w:lvl w:ilvl="3" w:tentative="0">
      <w:start w:val="1"/>
      <w:numFmt w:val="decimal"/>
      <w:lvlText w:val="%2.%3.%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16"/>
    <w:rsid w:val="0000139F"/>
    <w:rsid w:val="00021CA1"/>
    <w:rsid w:val="000559B6"/>
    <w:rsid w:val="00073F22"/>
    <w:rsid w:val="000B5047"/>
    <w:rsid w:val="000B68B3"/>
    <w:rsid w:val="0017374B"/>
    <w:rsid w:val="001A576B"/>
    <w:rsid w:val="001E4F26"/>
    <w:rsid w:val="001F09B0"/>
    <w:rsid w:val="001F19C7"/>
    <w:rsid w:val="002412E5"/>
    <w:rsid w:val="00244C93"/>
    <w:rsid w:val="00275FD7"/>
    <w:rsid w:val="00284B2F"/>
    <w:rsid w:val="0031294E"/>
    <w:rsid w:val="003E784B"/>
    <w:rsid w:val="00403B56"/>
    <w:rsid w:val="0040797F"/>
    <w:rsid w:val="004570C2"/>
    <w:rsid w:val="00473AC9"/>
    <w:rsid w:val="004C6F51"/>
    <w:rsid w:val="004F2683"/>
    <w:rsid w:val="004F5A80"/>
    <w:rsid w:val="004F7144"/>
    <w:rsid w:val="00513FF0"/>
    <w:rsid w:val="0054070A"/>
    <w:rsid w:val="0054583B"/>
    <w:rsid w:val="00551247"/>
    <w:rsid w:val="005548EF"/>
    <w:rsid w:val="00582FBD"/>
    <w:rsid w:val="005A5CE9"/>
    <w:rsid w:val="005F4BBA"/>
    <w:rsid w:val="00614795"/>
    <w:rsid w:val="0062034D"/>
    <w:rsid w:val="006C7723"/>
    <w:rsid w:val="006D6120"/>
    <w:rsid w:val="006E3A99"/>
    <w:rsid w:val="00731F3F"/>
    <w:rsid w:val="007548C7"/>
    <w:rsid w:val="00767343"/>
    <w:rsid w:val="007D15AA"/>
    <w:rsid w:val="007F34C4"/>
    <w:rsid w:val="008625DC"/>
    <w:rsid w:val="008859DD"/>
    <w:rsid w:val="0089738A"/>
    <w:rsid w:val="008A0032"/>
    <w:rsid w:val="008D1FE7"/>
    <w:rsid w:val="008F6DA0"/>
    <w:rsid w:val="0091705F"/>
    <w:rsid w:val="009322D4"/>
    <w:rsid w:val="0094720F"/>
    <w:rsid w:val="00947816"/>
    <w:rsid w:val="00970421"/>
    <w:rsid w:val="0098388D"/>
    <w:rsid w:val="009A044E"/>
    <w:rsid w:val="009A2804"/>
    <w:rsid w:val="009B732F"/>
    <w:rsid w:val="00A127CB"/>
    <w:rsid w:val="00A664A2"/>
    <w:rsid w:val="00A807E1"/>
    <w:rsid w:val="00A8170E"/>
    <w:rsid w:val="00AC1822"/>
    <w:rsid w:val="00AC7BC2"/>
    <w:rsid w:val="00AD6D0B"/>
    <w:rsid w:val="00AE4D70"/>
    <w:rsid w:val="00AF6086"/>
    <w:rsid w:val="00B11037"/>
    <w:rsid w:val="00B42ED9"/>
    <w:rsid w:val="00B67DBF"/>
    <w:rsid w:val="00B779F3"/>
    <w:rsid w:val="00C007A3"/>
    <w:rsid w:val="00C10702"/>
    <w:rsid w:val="00C12A29"/>
    <w:rsid w:val="00C475C0"/>
    <w:rsid w:val="00D43064"/>
    <w:rsid w:val="00D449B6"/>
    <w:rsid w:val="00D75403"/>
    <w:rsid w:val="00D9388D"/>
    <w:rsid w:val="00D972FC"/>
    <w:rsid w:val="00DA4B7D"/>
    <w:rsid w:val="00DE116F"/>
    <w:rsid w:val="00E00892"/>
    <w:rsid w:val="00E06082"/>
    <w:rsid w:val="00E15CEF"/>
    <w:rsid w:val="00E4301D"/>
    <w:rsid w:val="00E5367D"/>
    <w:rsid w:val="00E90BDC"/>
    <w:rsid w:val="00EA55D7"/>
    <w:rsid w:val="00EF4FD7"/>
    <w:rsid w:val="00F223DF"/>
    <w:rsid w:val="00F254DD"/>
    <w:rsid w:val="00F64A11"/>
    <w:rsid w:val="016C0FA1"/>
    <w:rsid w:val="0182769D"/>
    <w:rsid w:val="02A12ECC"/>
    <w:rsid w:val="03136DE6"/>
    <w:rsid w:val="03EF29DC"/>
    <w:rsid w:val="060C0B2F"/>
    <w:rsid w:val="06DD024B"/>
    <w:rsid w:val="07AB071E"/>
    <w:rsid w:val="07C551C4"/>
    <w:rsid w:val="07F96E1D"/>
    <w:rsid w:val="099C34A7"/>
    <w:rsid w:val="09A43911"/>
    <w:rsid w:val="09D57776"/>
    <w:rsid w:val="0A0723B7"/>
    <w:rsid w:val="0A6F7B07"/>
    <w:rsid w:val="0AAC198D"/>
    <w:rsid w:val="0B226757"/>
    <w:rsid w:val="0B630A56"/>
    <w:rsid w:val="0C0A280C"/>
    <w:rsid w:val="0C4211B5"/>
    <w:rsid w:val="0CE73873"/>
    <w:rsid w:val="0D007763"/>
    <w:rsid w:val="0F9A1BEF"/>
    <w:rsid w:val="104D6BC5"/>
    <w:rsid w:val="10C36704"/>
    <w:rsid w:val="117B5A20"/>
    <w:rsid w:val="11E93319"/>
    <w:rsid w:val="129E6161"/>
    <w:rsid w:val="133C2C4F"/>
    <w:rsid w:val="1370742F"/>
    <w:rsid w:val="13737B41"/>
    <w:rsid w:val="14546EDF"/>
    <w:rsid w:val="155B214D"/>
    <w:rsid w:val="156A7E39"/>
    <w:rsid w:val="16507416"/>
    <w:rsid w:val="16636196"/>
    <w:rsid w:val="17101660"/>
    <w:rsid w:val="172B461D"/>
    <w:rsid w:val="17683B61"/>
    <w:rsid w:val="17B159FA"/>
    <w:rsid w:val="17BE556F"/>
    <w:rsid w:val="1A68255E"/>
    <w:rsid w:val="1A94273D"/>
    <w:rsid w:val="1B487F31"/>
    <w:rsid w:val="1D9B6D98"/>
    <w:rsid w:val="1DC10272"/>
    <w:rsid w:val="1F2F6F4B"/>
    <w:rsid w:val="1F41149F"/>
    <w:rsid w:val="1F461ADB"/>
    <w:rsid w:val="1F516122"/>
    <w:rsid w:val="1F6B547E"/>
    <w:rsid w:val="1FD36DA9"/>
    <w:rsid w:val="20174376"/>
    <w:rsid w:val="20242E45"/>
    <w:rsid w:val="210F2E57"/>
    <w:rsid w:val="21260517"/>
    <w:rsid w:val="216C47A8"/>
    <w:rsid w:val="21E06EA3"/>
    <w:rsid w:val="224D1762"/>
    <w:rsid w:val="23210B77"/>
    <w:rsid w:val="2434303F"/>
    <w:rsid w:val="2441284B"/>
    <w:rsid w:val="24AA505C"/>
    <w:rsid w:val="26F00301"/>
    <w:rsid w:val="26F45861"/>
    <w:rsid w:val="277141EE"/>
    <w:rsid w:val="27A17B5D"/>
    <w:rsid w:val="27A42ED7"/>
    <w:rsid w:val="27F56B0F"/>
    <w:rsid w:val="290851A4"/>
    <w:rsid w:val="29946A38"/>
    <w:rsid w:val="2A0535DC"/>
    <w:rsid w:val="2A4532AA"/>
    <w:rsid w:val="2AA74B38"/>
    <w:rsid w:val="2AD77CE3"/>
    <w:rsid w:val="2BAF3DB8"/>
    <w:rsid w:val="2BBC6733"/>
    <w:rsid w:val="2CBA556F"/>
    <w:rsid w:val="2D0D12BA"/>
    <w:rsid w:val="2E2C47FF"/>
    <w:rsid w:val="2EF4319F"/>
    <w:rsid w:val="2F551485"/>
    <w:rsid w:val="2FA42C2E"/>
    <w:rsid w:val="30941BF5"/>
    <w:rsid w:val="312245A1"/>
    <w:rsid w:val="319E2B0D"/>
    <w:rsid w:val="325F0A35"/>
    <w:rsid w:val="3344478D"/>
    <w:rsid w:val="33D258F0"/>
    <w:rsid w:val="34391304"/>
    <w:rsid w:val="34A04E0C"/>
    <w:rsid w:val="36741B23"/>
    <w:rsid w:val="36E7673E"/>
    <w:rsid w:val="37076A9B"/>
    <w:rsid w:val="386B1EEF"/>
    <w:rsid w:val="388C3159"/>
    <w:rsid w:val="389E6B6E"/>
    <w:rsid w:val="38EA39FF"/>
    <w:rsid w:val="38EA4325"/>
    <w:rsid w:val="38F80B70"/>
    <w:rsid w:val="390938B9"/>
    <w:rsid w:val="39273424"/>
    <w:rsid w:val="39F846BC"/>
    <w:rsid w:val="3A045513"/>
    <w:rsid w:val="3A342B99"/>
    <w:rsid w:val="3A393BC3"/>
    <w:rsid w:val="3A3C2B52"/>
    <w:rsid w:val="3C44665C"/>
    <w:rsid w:val="3D0611EC"/>
    <w:rsid w:val="3DF02CE8"/>
    <w:rsid w:val="3E203475"/>
    <w:rsid w:val="3E3D3337"/>
    <w:rsid w:val="40AE1E03"/>
    <w:rsid w:val="410938E0"/>
    <w:rsid w:val="414142C2"/>
    <w:rsid w:val="415D20A8"/>
    <w:rsid w:val="417D78AF"/>
    <w:rsid w:val="42321516"/>
    <w:rsid w:val="428E1056"/>
    <w:rsid w:val="4344426E"/>
    <w:rsid w:val="438D012A"/>
    <w:rsid w:val="44CB10E7"/>
    <w:rsid w:val="44FD0541"/>
    <w:rsid w:val="45264266"/>
    <w:rsid w:val="459F060D"/>
    <w:rsid w:val="45E638E1"/>
    <w:rsid w:val="463158E2"/>
    <w:rsid w:val="468C42DA"/>
    <w:rsid w:val="470A4DFF"/>
    <w:rsid w:val="483E3167"/>
    <w:rsid w:val="48883231"/>
    <w:rsid w:val="4942427C"/>
    <w:rsid w:val="49507832"/>
    <w:rsid w:val="4A940469"/>
    <w:rsid w:val="4BFF7584"/>
    <w:rsid w:val="4CBD46A4"/>
    <w:rsid w:val="4D677542"/>
    <w:rsid w:val="4E992B72"/>
    <w:rsid w:val="50107B1D"/>
    <w:rsid w:val="5021624D"/>
    <w:rsid w:val="5093302F"/>
    <w:rsid w:val="514E3139"/>
    <w:rsid w:val="51C53AB1"/>
    <w:rsid w:val="52D40446"/>
    <w:rsid w:val="5344673F"/>
    <w:rsid w:val="538A73ED"/>
    <w:rsid w:val="53EF0342"/>
    <w:rsid w:val="54360839"/>
    <w:rsid w:val="545C0673"/>
    <w:rsid w:val="55095FDF"/>
    <w:rsid w:val="550A7A2A"/>
    <w:rsid w:val="555D389B"/>
    <w:rsid w:val="55AC6D33"/>
    <w:rsid w:val="56A874FB"/>
    <w:rsid w:val="5716222E"/>
    <w:rsid w:val="578D708E"/>
    <w:rsid w:val="581076A5"/>
    <w:rsid w:val="59753F05"/>
    <w:rsid w:val="597E3503"/>
    <w:rsid w:val="5A9C22E2"/>
    <w:rsid w:val="5AA71889"/>
    <w:rsid w:val="5AD93DF8"/>
    <w:rsid w:val="5B9B762E"/>
    <w:rsid w:val="5C53713F"/>
    <w:rsid w:val="5C5A1B01"/>
    <w:rsid w:val="5D407824"/>
    <w:rsid w:val="5DA41C76"/>
    <w:rsid w:val="5E5F6FD7"/>
    <w:rsid w:val="5F2636A1"/>
    <w:rsid w:val="5F812C62"/>
    <w:rsid w:val="603A199C"/>
    <w:rsid w:val="61B96A19"/>
    <w:rsid w:val="628624CD"/>
    <w:rsid w:val="63400ABB"/>
    <w:rsid w:val="638A1E53"/>
    <w:rsid w:val="646C7C94"/>
    <w:rsid w:val="65014B43"/>
    <w:rsid w:val="65635D9F"/>
    <w:rsid w:val="65852E5B"/>
    <w:rsid w:val="6585358B"/>
    <w:rsid w:val="663C60A5"/>
    <w:rsid w:val="669165AB"/>
    <w:rsid w:val="68E67984"/>
    <w:rsid w:val="695E7625"/>
    <w:rsid w:val="69DB6DC6"/>
    <w:rsid w:val="6A2E27F5"/>
    <w:rsid w:val="6A433A9D"/>
    <w:rsid w:val="6A591E18"/>
    <w:rsid w:val="6B5C02EC"/>
    <w:rsid w:val="6BA34FE2"/>
    <w:rsid w:val="6BC361F1"/>
    <w:rsid w:val="6C6A7AAA"/>
    <w:rsid w:val="6CD35BFC"/>
    <w:rsid w:val="6E17150D"/>
    <w:rsid w:val="6F193DA4"/>
    <w:rsid w:val="6F377C03"/>
    <w:rsid w:val="702B6ABC"/>
    <w:rsid w:val="703419A7"/>
    <w:rsid w:val="73EF4563"/>
    <w:rsid w:val="745B79A6"/>
    <w:rsid w:val="74851595"/>
    <w:rsid w:val="75673808"/>
    <w:rsid w:val="776F0A5A"/>
    <w:rsid w:val="784A4DEA"/>
    <w:rsid w:val="78F374E0"/>
    <w:rsid w:val="78F66E37"/>
    <w:rsid w:val="79FB40A7"/>
    <w:rsid w:val="7A731797"/>
    <w:rsid w:val="7AB83E59"/>
    <w:rsid w:val="7BC440FB"/>
    <w:rsid w:val="7DAE416E"/>
    <w:rsid w:val="7F2050EA"/>
    <w:rsid w:val="7F2C25BF"/>
    <w:rsid w:val="7F481CDB"/>
    <w:rsid w:val="7F6846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numPr>
        <w:ilvl w:val="0"/>
        <w:numId w:val="1"/>
      </w:numPr>
      <w:spacing w:before="120" w:after="120" w:line="440" w:lineRule="exact"/>
      <w:jc w:val="center"/>
      <w:outlineLvl w:val="0"/>
    </w:pPr>
    <w:rPr>
      <w:rFonts w:ascii="仿宋" w:hAnsi="仿宋" w:eastAsia="仿宋"/>
      <w:b/>
      <w:bCs/>
      <w:color w:val="FFFFFF"/>
      <w:kern w:val="44"/>
      <w:sz w:val="36"/>
      <w:szCs w:val="44"/>
    </w:rPr>
  </w:style>
  <w:style w:type="paragraph" w:styleId="4">
    <w:name w:val="heading 3"/>
    <w:basedOn w:val="1"/>
    <w:next w:val="1"/>
    <w:link w:val="15"/>
    <w:unhideWhenUsed/>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outlineLvl w:val="0"/>
    </w:pPr>
    <w:rPr>
      <w:rFonts w:ascii="Arial" w:hAnsi="Arial" w:cs="Arial"/>
      <w:b/>
      <w:bCs/>
      <w:sz w:val="32"/>
      <w:szCs w:val="32"/>
    </w:rPr>
  </w:style>
  <w:style w:type="paragraph" w:styleId="5">
    <w:name w:val="Body Text"/>
    <w:basedOn w:val="1"/>
    <w:next w:val="1"/>
    <w:link w:val="13"/>
    <w:qFormat/>
    <w:uiPriority w:val="0"/>
    <w:pPr>
      <w:spacing w:after="120"/>
    </w:pPr>
  </w:style>
  <w:style w:type="paragraph" w:styleId="6">
    <w:name w:val="Body Text Indent"/>
    <w:basedOn w:val="1"/>
    <w:qFormat/>
    <w:uiPriority w:val="0"/>
    <w:pPr>
      <w:ind w:firstLine="407" w:firstLineChars="200"/>
    </w:pPr>
  </w:style>
  <w:style w:type="paragraph" w:styleId="7">
    <w:name w:val="Plain Text"/>
    <w:basedOn w:val="1"/>
    <w:link w:val="16"/>
    <w:unhideWhenUsed/>
    <w:qFormat/>
    <w:uiPriority w:val="99"/>
    <w:rPr>
      <w:rFonts w:ascii="宋体" w:hAnsi="Courier New" w:cs="Courier New"/>
      <w:szCs w:val="21"/>
    </w:rPr>
  </w:style>
  <w:style w:type="paragraph" w:styleId="8">
    <w:name w:val="footer"/>
    <w:basedOn w:val="1"/>
    <w:link w:val="17"/>
    <w:unhideWhenUsed/>
    <w:qFormat/>
    <w:uiPriority w:val="99"/>
    <w:pPr>
      <w:tabs>
        <w:tab w:val="center" w:pos="4153"/>
        <w:tab w:val="right" w:pos="8306"/>
      </w:tabs>
      <w:snapToGrid w:val="0"/>
      <w:jc w:val="left"/>
    </w:pPr>
    <w:rPr>
      <w:rFonts w:ascii="仿宋" w:hAnsi="仿宋" w:eastAsia="仿宋"/>
      <w:color w:val="FFFFFF"/>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仿宋" w:hAnsi="仿宋" w:eastAsia="仿宋"/>
      <w:color w:val="FFFFFF"/>
      <w:sz w:val="18"/>
      <w:szCs w:val="18"/>
    </w:rPr>
  </w:style>
  <w:style w:type="paragraph" w:styleId="10">
    <w:name w:val="Body Text First Indent 2"/>
    <w:basedOn w:val="6"/>
    <w:unhideWhenUsed/>
    <w:qFormat/>
    <w:uiPriority w:val="99"/>
    <w:pPr>
      <w:ind w:firstLine="420" w:firstLineChars="200"/>
    </w:pPr>
    <w:rPr>
      <w:rFonts w:ascii="Times New Roman" w:hAnsi="Times New Roman"/>
    </w:rPr>
  </w:style>
  <w:style w:type="character" w:customStyle="1" w:styleId="13">
    <w:name w:val="正文文本 Char"/>
    <w:link w:val="5"/>
    <w:qFormat/>
    <w:uiPriority w:val="0"/>
    <w:rPr>
      <w:kern w:val="2"/>
      <w:sz w:val="21"/>
      <w:szCs w:val="24"/>
    </w:rPr>
  </w:style>
  <w:style w:type="character" w:customStyle="1" w:styleId="14">
    <w:name w:val="标题 1 Char"/>
    <w:basedOn w:val="12"/>
    <w:link w:val="3"/>
    <w:qFormat/>
    <w:uiPriority w:val="0"/>
    <w:rPr>
      <w:rFonts w:ascii="Calibri" w:hAnsi="Calibri"/>
      <w:b/>
      <w:bCs/>
      <w:kern w:val="44"/>
      <w:sz w:val="36"/>
      <w:szCs w:val="44"/>
    </w:rPr>
  </w:style>
  <w:style w:type="character" w:customStyle="1" w:styleId="15">
    <w:name w:val="标题 3 Char"/>
    <w:basedOn w:val="12"/>
    <w:link w:val="4"/>
    <w:semiHidden/>
    <w:qFormat/>
    <w:uiPriority w:val="0"/>
    <w:rPr>
      <w:b/>
      <w:bCs/>
      <w:kern w:val="2"/>
      <w:sz w:val="32"/>
      <w:szCs w:val="32"/>
    </w:rPr>
  </w:style>
  <w:style w:type="character" w:customStyle="1" w:styleId="16">
    <w:name w:val="纯文本 Char"/>
    <w:basedOn w:val="12"/>
    <w:link w:val="7"/>
    <w:semiHidden/>
    <w:qFormat/>
    <w:uiPriority w:val="99"/>
    <w:rPr>
      <w:rFonts w:ascii="宋体" w:hAnsi="Courier New" w:cs="Courier New"/>
      <w:color w:val="FFFFFF"/>
      <w:kern w:val="2"/>
      <w:sz w:val="21"/>
      <w:szCs w:val="21"/>
    </w:rPr>
  </w:style>
  <w:style w:type="character" w:customStyle="1" w:styleId="17">
    <w:name w:val="页脚 Char"/>
    <w:basedOn w:val="12"/>
    <w:link w:val="8"/>
    <w:qFormat/>
    <w:uiPriority w:val="99"/>
    <w:rPr>
      <w:rFonts w:ascii="仿宋" w:hAnsi="仿宋" w:eastAsia="仿宋"/>
      <w:color w:val="FFFFFF"/>
      <w:kern w:val="2"/>
      <w:sz w:val="18"/>
      <w:szCs w:val="18"/>
    </w:rPr>
  </w:style>
  <w:style w:type="character" w:customStyle="1" w:styleId="18">
    <w:name w:val="页眉 Char"/>
    <w:basedOn w:val="12"/>
    <w:link w:val="9"/>
    <w:qFormat/>
    <w:uiPriority w:val="99"/>
    <w:rPr>
      <w:rFonts w:ascii="仿宋" w:hAnsi="仿宋" w:eastAsia="仿宋"/>
      <w:color w:val="FFFFFF"/>
      <w:kern w:val="2"/>
      <w:sz w:val="18"/>
      <w:szCs w:val="18"/>
    </w:rPr>
  </w:style>
  <w:style w:type="character" w:customStyle="1" w:styleId="19">
    <w:name w:val="正文文本 Char1"/>
    <w:basedOn w:val="12"/>
    <w:semiHidden/>
    <w:qFormat/>
    <w:uiPriority w:val="99"/>
    <w:rPr>
      <w:kern w:val="2"/>
      <w:sz w:val="21"/>
      <w:szCs w:val="24"/>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5299</Words>
  <Characters>5493</Characters>
  <Lines>6</Lines>
  <Paragraphs>1</Paragraphs>
  <TotalTime>4</TotalTime>
  <ScaleCrop>false</ScaleCrop>
  <LinksUpToDate>false</LinksUpToDate>
  <CharactersWithSpaces>5943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2020-03-27T09:10:00Z</dcterms:created>
  <dc:creator>沈洁</dc:creator>
  <cp:lastModifiedBy>王遷。</cp:lastModifiedBy>
  <cp:lastPrinted>2022-02-10T01:06:00Z</cp:lastPrinted>
  <dcterms:modified xsi:type="dcterms:W3CDTF">2026-02-09T06:58:18Z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484547919_btnclosed</vt:lpwstr>
  </property>
  <property fmtid="{D5CDD505-2E9C-101B-9397-08002B2CF9AE}" pid="4" name="ICV">
    <vt:lpwstr>68D950264282478C918B19FDFBBB899D_13</vt:lpwstr>
  </property>
  <property fmtid="{D5CDD505-2E9C-101B-9397-08002B2CF9AE}" pid="5" name="KSOTemplateDocerSaveRecord">
    <vt:lpwstr>eyJoZGlkIjoiNWQzODg2MTNhMDY4NzlkODYyMzE0MDU1NmMxMzkxZmEiLCJ1c2VySWQiOiI0ODQ1NDc5MTkifQ==</vt:lpwstr>
  </property>
</Properties>
</file>