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_GBK" w:hAnsi="方正小标宋_GBK" w:eastAsia="方正小标宋_GBK" w:cs="方正小标宋_GBK"/>
          <w:b/>
          <w:color w:val="000000"/>
          <w:kern w:val="0"/>
          <w:sz w:val="44"/>
          <w:szCs w:val="44"/>
          <w:lang w:val="en-US" w:eastAsia="zh-CN"/>
        </w:rPr>
      </w:pPr>
      <w:r>
        <w:rPr>
          <w:rFonts w:hint="eastAsia" w:ascii="方正小标宋_GBK" w:hAnsi="方正小标宋_GBK" w:eastAsia="方正小标宋_GBK" w:cs="方正小标宋_GBK"/>
          <w:b/>
          <w:color w:val="000000"/>
          <w:kern w:val="0"/>
          <w:sz w:val="44"/>
          <w:szCs w:val="44"/>
          <w:lang w:eastAsia="zh-CN"/>
        </w:rPr>
        <w:t>景典龙都一期保洁服务</w:t>
      </w:r>
      <w:r>
        <w:rPr>
          <w:rFonts w:hint="eastAsia" w:ascii="方正小标宋_GBK" w:hAnsi="方正小标宋_GBK" w:eastAsia="方正小标宋_GBK" w:cs="方正小标宋_GBK"/>
          <w:b/>
          <w:color w:val="000000"/>
          <w:kern w:val="0"/>
          <w:sz w:val="44"/>
          <w:szCs w:val="44"/>
          <w:lang w:val="en-US" w:eastAsia="zh-CN"/>
        </w:rPr>
        <w:t>外包单位</w:t>
      </w:r>
    </w:p>
    <w:p>
      <w:pPr>
        <w:spacing w:line="480" w:lineRule="exact"/>
        <w:jc w:val="center"/>
        <w:rPr>
          <w:rFonts w:hint="eastAsia" w:ascii="方正小标宋_GBK" w:hAnsi="方正小标宋_GBK" w:eastAsia="方正小标宋_GBK" w:cs="方正小标宋_GBK"/>
          <w:b/>
          <w:color w:val="000000"/>
          <w:kern w:val="0"/>
          <w:sz w:val="44"/>
          <w:szCs w:val="44"/>
          <w:lang w:eastAsia="zh-CN"/>
        </w:rPr>
      </w:pPr>
      <w:r>
        <w:rPr>
          <w:rFonts w:hint="eastAsia" w:ascii="方正小标宋_GBK" w:hAnsi="方正小标宋_GBK" w:eastAsia="方正小标宋_GBK" w:cs="方正小标宋_GBK"/>
          <w:b/>
          <w:color w:val="000000"/>
          <w:kern w:val="0"/>
          <w:sz w:val="44"/>
          <w:szCs w:val="44"/>
          <w:lang w:eastAsia="zh-CN"/>
        </w:rPr>
        <w:t>比选公告</w:t>
      </w:r>
    </w:p>
    <w:p>
      <w:pPr>
        <w:rPr>
          <w:rFonts w:hint="eastAsia" w:ascii="方正仿宋_GBK" w:hAnsi="方正仿宋_GBK" w:eastAsia="方正仿宋_GBK" w:cs="方正仿宋_GBK"/>
          <w:b/>
          <w:bCs/>
          <w:kern w:val="0"/>
          <w:sz w:val="32"/>
          <w:szCs w:val="32"/>
          <w:lang w:val="zh-CN"/>
        </w:rPr>
      </w:pPr>
    </w:p>
    <w:p>
      <w:pPr>
        <w:numPr>
          <w:ilvl w:val="0"/>
          <w:numId w:val="0"/>
        </w:numPr>
        <w:rPr>
          <w:rFonts w:hint="eastAsia" w:ascii="方正仿宋_GBK" w:hAnsi="方正仿宋_GBK" w:cs="方正仿宋_GBK"/>
          <w:b w:val="0"/>
          <w:bCs w:val="0"/>
          <w:kern w:val="0"/>
          <w:sz w:val="32"/>
          <w:szCs w:val="32"/>
          <w:lang w:val="en-US" w:eastAsia="zh-CN"/>
        </w:rPr>
      </w:pPr>
      <w:r>
        <w:rPr>
          <w:rFonts w:hint="eastAsia" w:ascii="方正仿宋_GBK" w:hAnsi="方正仿宋_GBK" w:cs="方正仿宋_GBK"/>
          <w:b/>
          <w:bCs/>
          <w:kern w:val="0"/>
          <w:sz w:val="32"/>
          <w:szCs w:val="32"/>
          <w:lang w:val="en-US" w:eastAsia="zh-CN"/>
        </w:rPr>
        <w:t>1、</w:t>
      </w:r>
      <w:r>
        <w:rPr>
          <w:rFonts w:hint="eastAsia" w:ascii="方正仿宋_GBK" w:hAnsi="方正仿宋_GBK" w:eastAsia="方正仿宋_GBK" w:cs="方正仿宋_GBK"/>
          <w:b/>
          <w:bCs/>
          <w:kern w:val="0"/>
          <w:sz w:val="32"/>
          <w:szCs w:val="32"/>
          <w:lang w:val="zh-CN"/>
        </w:rPr>
        <w:t>保洁服务地点：</w:t>
      </w:r>
      <w:r>
        <w:rPr>
          <w:rFonts w:hint="eastAsia" w:ascii="方正仿宋_GBK" w:hAnsi="方正仿宋_GBK" w:cs="方正仿宋_GBK"/>
          <w:lang w:val="en-US" w:eastAsia="zh-CN"/>
        </w:rPr>
        <w:t>重庆市丰都县龙城大道666号景典龙都小区</w:t>
      </w:r>
      <w:r>
        <w:rPr>
          <w:rFonts w:hint="eastAsia" w:ascii="方正仿宋_GBK" w:hAnsi="方正仿宋_GBK" w:cs="方正仿宋_GBK"/>
          <w:b w:val="0"/>
          <w:bCs w:val="0"/>
          <w:kern w:val="0"/>
          <w:sz w:val="32"/>
          <w:szCs w:val="32"/>
          <w:lang w:val="en-US" w:eastAsia="zh-CN"/>
        </w:rPr>
        <w:t>。</w:t>
      </w:r>
    </w:p>
    <w:p>
      <w:pPr>
        <w:numPr>
          <w:ilvl w:val="0"/>
          <w:numId w:val="0"/>
        </w:numPr>
        <w:rPr>
          <w:rFonts w:hint="eastAsia" w:ascii="方正仿宋_GBK" w:hAnsi="方正仿宋_GBK" w:eastAsia="方正仿宋_GBK" w:cs="方正仿宋_GBK"/>
          <w:b/>
          <w:bCs/>
          <w:kern w:val="0"/>
          <w:sz w:val="32"/>
          <w:szCs w:val="32"/>
          <w:lang w:val="zh-CN"/>
        </w:rPr>
      </w:pPr>
      <w:r>
        <w:rPr>
          <w:rFonts w:hint="eastAsia" w:ascii="方正仿宋_GBK" w:hAnsi="方正仿宋_GBK" w:cs="方正仿宋_GBK"/>
          <w:b/>
          <w:bCs/>
          <w:kern w:val="0"/>
          <w:sz w:val="32"/>
          <w:szCs w:val="32"/>
          <w:lang w:val="en-US" w:eastAsia="zh-CN"/>
        </w:rPr>
        <w:t>2、</w:t>
      </w:r>
      <w:r>
        <w:rPr>
          <w:rFonts w:hint="eastAsia" w:ascii="方正仿宋_GBK" w:hAnsi="方正仿宋_GBK" w:eastAsia="方正仿宋_GBK" w:cs="方正仿宋_GBK"/>
          <w:b/>
          <w:bCs/>
          <w:kern w:val="0"/>
          <w:sz w:val="32"/>
          <w:szCs w:val="32"/>
          <w:lang w:val="zh-CN"/>
        </w:rPr>
        <w:t>主要保洁范围及内容：</w:t>
      </w:r>
    </w:p>
    <w:p>
      <w:pPr>
        <w:spacing w:line="460" w:lineRule="exact"/>
        <w:ind w:firstLine="480" w:firstLineChars="15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本次招采为</w:t>
      </w:r>
      <w:r>
        <w:rPr>
          <w:rFonts w:hint="eastAsia" w:ascii="方正仿宋_GBK" w:hAnsi="方正仿宋_GBK" w:cs="方正仿宋_GBK"/>
          <w:sz w:val="32"/>
          <w:szCs w:val="32"/>
          <w:lang w:val="en-US" w:eastAsia="zh-CN"/>
        </w:rPr>
        <w:t>比选人</w:t>
      </w:r>
      <w:r>
        <w:rPr>
          <w:rFonts w:hint="eastAsia" w:ascii="方正仿宋_GBK" w:hAnsi="方正仿宋_GBK" w:eastAsia="方正仿宋_GBK" w:cs="方正仿宋_GBK"/>
          <w:sz w:val="32"/>
          <w:szCs w:val="32"/>
        </w:rPr>
        <w:t>所管辖的</w:t>
      </w:r>
      <w:r>
        <w:rPr>
          <w:rFonts w:hint="eastAsia" w:ascii="方正仿宋_GBK" w:hAnsi="方正仿宋_GBK" w:cs="方正仿宋_GBK"/>
          <w:sz w:val="32"/>
          <w:szCs w:val="32"/>
          <w:lang w:eastAsia="zh-CN"/>
        </w:rPr>
        <w:t>丰都景典龙都一期小区</w:t>
      </w:r>
      <w:r>
        <w:rPr>
          <w:rFonts w:hint="eastAsia" w:ascii="方正仿宋_GBK" w:hAnsi="方正仿宋_GBK" w:eastAsia="方正仿宋_GBK" w:cs="方正仿宋_GBK"/>
          <w:sz w:val="32"/>
          <w:szCs w:val="32"/>
        </w:rPr>
        <w:t xml:space="preserve">保洁服务 </w:t>
      </w:r>
      <w:r>
        <w:rPr>
          <w:rFonts w:hint="eastAsia" w:ascii="方正仿宋_GBK" w:hAnsi="方正仿宋_GBK" w:eastAsia="方正仿宋_GBK" w:cs="方正仿宋_GBK"/>
          <w:color w:val="000000"/>
          <w:sz w:val="32"/>
          <w:szCs w:val="32"/>
        </w:rPr>
        <w:t>。具体情况如下：</w:t>
      </w:r>
    </w:p>
    <w:tbl>
      <w:tblPr>
        <w:tblStyle w:val="9"/>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559"/>
        <w:gridCol w:w="1418"/>
        <w:gridCol w:w="1276"/>
        <w:gridCol w:w="850"/>
        <w:gridCol w:w="1134"/>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355" w:type="dxa"/>
            <w:noWrap w:val="0"/>
            <w:vAlign w:val="center"/>
          </w:tcPr>
          <w:p>
            <w:pPr>
              <w:pStyle w:val="5"/>
              <w:spacing w:line="240" w:lineRule="atLeast"/>
              <w:ind w:left="0"/>
              <w:jc w:val="center"/>
              <w:outlineLvl w:val="0"/>
              <w:rPr>
                <w:rFonts w:hint="eastAsia" w:ascii="仿宋" w:hAnsi="仿宋" w:eastAsia="仿宋" w:cs="华文中宋"/>
                <w:color w:val="000000"/>
                <w:sz w:val="21"/>
                <w:szCs w:val="21"/>
              </w:rPr>
            </w:pPr>
            <w:r>
              <w:rPr>
                <w:rFonts w:hint="eastAsia" w:ascii="仿宋" w:hAnsi="仿宋" w:eastAsia="仿宋" w:cs="华文中宋"/>
                <w:color w:val="000000"/>
                <w:sz w:val="21"/>
                <w:szCs w:val="21"/>
              </w:rPr>
              <w:t>招采项目名称</w:t>
            </w:r>
          </w:p>
        </w:tc>
        <w:tc>
          <w:tcPr>
            <w:tcW w:w="1559" w:type="dxa"/>
            <w:noWrap w:val="0"/>
            <w:vAlign w:val="center"/>
          </w:tcPr>
          <w:p>
            <w:pPr>
              <w:pStyle w:val="5"/>
              <w:spacing w:line="240" w:lineRule="atLeast"/>
              <w:ind w:left="0"/>
              <w:jc w:val="center"/>
              <w:outlineLvl w:val="0"/>
              <w:rPr>
                <w:rFonts w:hint="eastAsia" w:ascii="仿宋" w:hAnsi="仿宋" w:eastAsia="仿宋" w:cs="华文中宋"/>
                <w:color w:val="000000"/>
                <w:sz w:val="21"/>
                <w:szCs w:val="21"/>
              </w:rPr>
            </w:pPr>
            <w:r>
              <w:rPr>
                <w:rFonts w:hint="eastAsia" w:ascii="仿宋" w:hAnsi="仿宋" w:eastAsia="仿宋" w:cs="华文中宋"/>
                <w:color w:val="000000"/>
                <w:sz w:val="21"/>
                <w:szCs w:val="21"/>
              </w:rPr>
              <w:t>建筑面积</w:t>
            </w:r>
          </w:p>
          <w:p>
            <w:pPr>
              <w:pStyle w:val="5"/>
              <w:spacing w:line="240" w:lineRule="atLeast"/>
              <w:ind w:left="0"/>
              <w:jc w:val="center"/>
              <w:outlineLvl w:val="0"/>
              <w:rPr>
                <w:rFonts w:hint="eastAsia" w:ascii="仿宋" w:hAnsi="仿宋" w:eastAsia="仿宋" w:cs="华文中宋"/>
                <w:color w:val="000000"/>
                <w:sz w:val="21"/>
                <w:szCs w:val="21"/>
              </w:rPr>
            </w:pPr>
            <w:r>
              <w:rPr>
                <w:rFonts w:hint="eastAsia" w:ascii="仿宋" w:hAnsi="仿宋" w:eastAsia="仿宋" w:cs="华文中宋"/>
                <w:color w:val="000000"/>
                <w:sz w:val="21"/>
                <w:szCs w:val="21"/>
              </w:rPr>
              <w:t>（平方米）</w:t>
            </w:r>
          </w:p>
        </w:tc>
        <w:tc>
          <w:tcPr>
            <w:tcW w:w="1418" w:type="dxa"/>
            <w:noWrap w:val="0"/>
            <w:vAlign w:val="center"/>
          </w:tcPr>
          <w:p>
            <w:pPr>
              <w:pStyle w:val="5"/>
              <w:spacing w:line="240" w:lineRule="atLeast"/>
              <w:ind w:left="0"/>
              <w:jc w:val="center"/>
              <w:outlineLvl w:val="0"/>
              <w:rPr>
                <w:rFonts w:hint="eastAsia" w:ascii="仿宋" w:hAnsi="仿宋" w:eastAsia="仿宋" w:cs="华文中宋"/>
                <w:color w:val="000000"/>
                <w:sz w:val="21"/>
                <w:szCs w:val="21"/>
              </w:rPr>
            </w:pPr>
            <w:r>
              <w:rPr>
                <w:rFonts w:hint="eastAsia" w:ascii="仿宋" w:hAnsi="仿宋" w:eastAsia="仿宋" w:cs="华文中宋"/>
                <w:color w:val="000000"/>
                <w:sz w:val="21"/>
                <w:szCs w:val="21"/>
              </w:rPr>
              <w:t>限 价</w:t>
            </w:r>
          </w:p>
          <w:p>
            <w:pPr>
              <w:pStyle w:val="5"/>
              <w:spacing w:line="240" w:lineRule="atLeast"/>
              <w:ind w:left="0"/>
              <w:jc w:val="center"/>
              <w:outlineLvl w:val="0"/>
              <w:rPr>
                <w:rFonts w:hint="eastAsia" w:ascii="仿宋" w:hAnsi="仿宋" w:eastAsia="仿宋" w:cs="华文中宋"/>
                <w:color w:val="000000"/>
                <w:sz w:val="21"/>
                <w:szCs w:val="21"/>
              </w:rPr>
            </w:pPr>
            <w:r>
              <w:rPr>
                <w:rFonts w:hint="eastAsia" w:ascii="仿宋" w:hAnsi="仿宋" w:eastAsia="仿宋" w:cs="华文中宋"/>
                <w:color w:val="000000"/>
                <w:sz w:val="21"/>
                <w:szCs w:val="21"/>
              </w:rPr>
              <w:t>（元/人/月）</w:t>
            </w:r>
          </w:p>
        </w:tc>
        <w:tc>
          <w:tcPr>
            <w:tcW w:w="1276" w:type="dxa"/>
            <w:noWrap w:val="0"/>
            <w:vAlign w:val="center"/>
          </w:tcPr>
          <w:p>
            <w:pPr>
              <w:pStyle w:val="5"/>
              <w:spacing w:line="240" w:lineRule="atLeast"/>
              <w:ind w:left="0"/>
              <w:jc w:val="center"/>
              <w:outlineLvl w:val="0"/>
              <w:rPr>
                <w:rFonts w:hint="eastAsia" w:ascii="仿宋" w:hAnsi="仿宋" w:eastAsia="仿宋" w:cs="华文中宋"/>
                <w:color w:val="000000"/>
                <w:sz w:val="21"/>
                <w:szCs w:val="21"/>
                <w:lang w:eastAsia="zh-CN"/>
              </w:rPr>
            </w:pPr>
            <w:r>
              <w:rPr>
                <w:rFonts w:hint="eastAsia" w:ascii="仿宋" w:hAnsi="仿宋" w:eastAsia="仿宋" w:cs="华文中宋"/>
                <w:color w:val="000000"/>
                <w:sz w:val="21"/>
                <w:szCs w:val="21"/>
                <w:lang w:eastAsia="zh-CN"/>
              </w:rPr>
              <w:t>服务内容</w:t>
            </w:r>
          </w:p>
        </w:tc>
        <w:tc>
          <w:tcPr>
            <w:tcW w:w="850" w:type="dxa"/>
            <w:noWrap w:val="0"/>
            <w:vAlign w:val="center"/>
          </w:tcPr>
          <w:p>
            <w:pPr>
              <w:pStyle w:val="5"/>
              <w:spacing w:line="240" w:lineRule="atLeast"/>
              <w:ind w:left="0"/>
              <w:jc w:val="center"/>
              <w:outlineLvl w:val="0"/>
              <w:rPr>
                <w:rFonts w:hint="eastAsia" w:ascii="仿宋" w:hAnsi="仿宋" w:eastAsia="仿宋" w:cs="华文中宋"/>
                <w:color w:val="000000"/>
                <w:sz w:val="21"/>
                <w:szCs w:val="21"/>
                <w:lang w:eastAsia="zh-CN"/>
              </w:rPr>
            </w:pPr>
            <w:r>
              <w:rPr>
                <w:rFonts w:hint="eastAsia" w:ascii="仿宋" w:hAnsi="仿宋" w:eastAsia="仿宋" w:cs="华文中宋"/>
                <w:color w:val="000000"/>
                <w:sz w:val="21"/>
                <w:szCs w:val="21"/>
                <w:lang w:eastAsia="zh-CN"/>
              </w:rPr>
              <w:t>最高</w:t>
            </w:r>
          </w:p>
          <w:p>
            <w:pPr>
              <w:pStyle w:val="5"/>
              <w:spacing w:line="240" w:lineRule="atLeast"/>
              <w:ind w:left="0"/>
              <w:jc w:val="center"/>
              <w:outlineLvl w:val="0"/>
              <w:rPr>
                <w:rFonts w:hint="eastAsia" w:ascii="仿宋" w:hAnsi="仿宋" w:eastAsia="仿宋" w:cs="华文中宋"/>
                <w:color w:val="000000"/>
                <w:sz w:val="21"/>
                <w:szCs w:val="21"/>
                <w:lang w:eastAsia="zh-CN"/>
              </w:rPr>
            </w:pPr>
            <w:r>
              <w:rPr>
                <w:rFonts w:hint="eastAsia" w:ascii="仿宋" w:hAnsi="仿宋" w:eastAsia="仿宋" w:cs="华文中宋"/>
                <w:color w:val="000000"/>
                <w:sz w:val="21"/>
                <w:szCs w:val="21"/>
                <w:lang w:eastAsia="zh-CN"/>
              </w:rPr>
              <w:t>限价（元）</w:t>
            </w:r>
          </w:p>
        </w:tc>
        <w:tc>
          <w:tcPr>
            <w:tcW w:w="1134" w:type="dxa"/>
            <w:noWrap w:val="0"/>
            <w:vAlign w:val="center"/>
          </w:tcPr>
          <w:p>
            <w:pPr>
              <w:pStyle w:val="5"/>
              <w:spacing w:line="240" w:lineRule="atLeast"/>
              <w:ind w:left="0"/>
              <w:jc w:val="center"/>
              <w:outlineLvl w:val="0"/>
              <w:rPr>
                <w:rFonts w:hint="eastAsia" w:ascii="仿宋" w:hAnsi="仿宋" w:eastAsia="仿宋" w:cs="华文中宋"/>
                <w:color w:val="000000"/>
                <w:sz w:val="21"/>
                <w:szCs w:val="21"/>
              </w:rPr>
            </w:pPr>
            <w:bookmarkStart w:id="0" w:name="_Toc8258"/>
            <w:r>
              <w:rPr>
                <w:rFonts w:hint="eastAsia" w:ascii="仿宋" w:hAnsi="仿宋" w:eastAsia="仿宋" w:cs="华文中宋"/>
                <w:color w:val="000000"/>
                <w:sz w:val="21"/>
                <w:szCs w:val="21"/>
              </w:rPr>
              <w:t>服务</w:t>
            </w:r>
          </w:p>
          <w:p>
            <w:pPr>
              <w:pStyle w:val="5"/>
              <w:spacing w:line="240" w:lineRule="atLeast"/>
              <w:ind w:left="0"/>
              <w:jc w:val="center"/>
              <w:outlineLvl w:val="0"/>
              <w:rPr>
                <w:rFonts w:hint="eastAsia" w:ascii="仿宋" w:hAnsi="仿宋" w:eastAsia="仿宋" w:cs="华文中宋"/>
                <w:color w:val="000000"/>
                <w:sz w:val="21"/>
                <w:szCs w:val="21"/>
              </w:rPr>
            </w:pPr>
            <w:r>
              <w:rPr>
                <w:rFonts w:hint="eastAsia" w:ascii="仿宋" w:hAnsi="仿宋" w:eastAsia="仿宋" w:cs="华文中宋"/>
                <w:color w:val="000000"/>
                <w:sz w:val="21"/>
                <w:szCs w:val="21"/>
              </w:rPr>
              <w:t>期</w:t>
            </w:r>
            <w:bookmarkEnd w:id="0"/>
            <w:r>
              <w:rPr>
                <w:rFonts w:hint="eastAsia" w:ascii="仿宋" w:hAnsi="仿宋" w:eastAsia="仿宋" w:cs="华文中宋"/>
                <w:color w:val="000000"/>
                <w:sz w:val="21"/>
                <w:szCs w:val="21"/>
              </w:rPr>
              <w:t>限</w:t>
            </w:r>
          </w:p>
        </w:tc>
        <w:tc>
          <w:tcPr>
            <w:tcW w:w="710" w:type="dxa"/>
            <w:noWrap w:val="0"/>
            <w:vAlign w:val="top"/>
          </w:tcPr>
          <w:p>
            <w:pPr>
              <w:pStyle w:val="5"/>
              <w:spacing w:line="240" w:lineRule="atLeast"/>
              <w:ind w:left="0"/>
              <w:jc w:val="center"/>
              <w:outlineLvl w:val="0"/>
              <w:rPr>
                <w:rFonts w:hint="eastAsia" w:ascii="仿宋" w:hAnsi="仿宋" w:eastAsia="仿宋" w:cs="华文中宋"/>
                <w:color w:val="000000"/>
                <w:sz w:val="21"/>
                <w:szCs w:val="21"/>
              </w:rPr>
            </w:pPr>
          </w:p>
          <w:p>
            <w:pPr>
              <w:pStyle w:val="5"/>
              <w:spacing w:line="240" w:lineRule="atLeast"/>
              <w:ind w:left="0"/>
              <w:jc w:val="center"/>
              <w:outlineLvl w:val="0"/>
              <w:rPr>
                <w:rFonts w:hint="eastAsia" w:ascii="仿宋" w:hAnsi="仿宋" w:eastAsia="仿宋" w:cs="华文中宋"/>
                <w:color w:val="000000"/>
                <w:sz w:val="21"/>
                <w:szCs w:val="21"/>
              </w:rPr>
            </w:pPr>
            <w:r>
              <w:rPr>
                <w:rFonts w:hint="eastAsia" w:ascii="仿宋" w:hAnsi="仿宋" w:eastAsia="仿宋" w:cs="华文中宋"/>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5" w:type="dxa"/>
            <w:noWrap w:val="0"/>
            <w:vAlign w:val="center"/>
          </w:tcPr>
          <w:p>
            <w:pPr>
              <w:pStyle w:val="4"/>
              <w:spacing w:line="240" w:lineRule="atLeast"/>
              <w:ind w:firstLine="0"/>
              <w:jc w:val="center"/>
              <w:outlineLvl w:val="0"/>
              <w:rPr>
                <w:rFonts w:hint="eastAsia" w:ascii="仿宋" w:hAnsi="仿宋" w:eastAsia="仿宋" w:cs="华文中宋"/>
                <w:color w:val="000000"/>
                <w:sz w:val="21"/>
                <w:szCs w:val="21"/>
                <w:lang w:eastAsia="zh-CN"/>
              </w:rPr>
            </w:pPr>
            <w:r>
              <w:rPr>
                <w:rFonts w:hint="eastAsia"/>
                <w:bCs/>
                <w:kern w:val="0"/>
                <w:sz w:val="32"/>
                <w:szCs w:val="32"/>
                <w:lang w:val="zh-CN"/>
              </w:rPr>
              <w:t>景典龙都</w:t>
            </w:r>
            <w:r>
              <w:rPr>
                <w:rFonts w:hint="eastAsia" w:ascii="方正仿宋_GBK" w:hAnsi="方正仿宋_GBK" w:cs="方正仿宋_GBK"/>
                <w:lang w:val="zh-CN" w:eastAsia="zh-CN"/>
              </w:rPr>
              <w:t>一期（</w:t>
            </w:r>
            <w:r>
              <w:rPr>
                <w:rFonts w:hint="eastAsia" w:ascii="方正仿宋_GBK" w:hAnsi="方正仿宋_GBK" w:cs="方正仿宋_GBK"/>
                <w:lang w:val="en-US" w:eastAsia="zh-CN"/>
              </w:rPr>
              <w:t>1.2.3.10.11号楼）</w:t>
            </w:r>
          </w:p>
        </w:tc>
        <w:tc>
          <w:tcPr>
            <w:tcW w:w="1559" w:type="dxa"/>
            <w:noWrap w:val="0"/>
            <w:vAlign w:val="center"/>
          </w:tcPr>
          <w:p>
            <w:pPr>
              <w:pStyle w:val="5"/>
              <w:spacing w:line="240" w:lineRule="atLeast"/>
              <w:ind w:left="0"/>
              <w:jc w:val="center"/>
              <w:outlineLvl w:val="0"/>
              <w:rPr>
                <w:rFonts w:hint="default" w:ascii="仿宋" w:hAnsi="仿宋" w:eastAsia="仿宋" w:cs="华文中宋"/>
                <w:color w:val="000000"/>
                <w:sz w:val="21"/>
                <w:szCs w:val="21"/>
                <w:lang w:val="en-US" w:eastAsia="zh-CN"/>
              </w:rPr>
            </w:pPr>
            <w:r>
              <w:rPr>
                <w:rFonts w:hint="eastAsia" w:ascii="仿宋" w:hAnsi="仿宋" w:eastAsia="仿宋" w:cs="华文中宋"/>
                <w:color w:val="000000"/>
                <w:sz w:val="21"/>
                <w:szCs w:val="21"/>
                <w:lang w:val="en-US" w:eastAsia="zh-CN"/>
              </w:rPr>
              <w:t>127501.66</w:t>
            </w:r>
          </w:p>
        </w:tc>
        <w:tc>
          <w:tcPr>
            <w:tcW w:w="1418" w:type="dxa"/>
            <w:noWrap w:val="0"/>
            <w:vAlign w:val="center"/>
          </w:tcPr>
          <w:p>
            <w:pPr>
              <w:pStyle w:val="5"/>
              <w:spacing w:line="240" w:lineRule="atLeast"/>
              <w:ind w:left="0"/>
              <w:outlineLvl w:val="0"/>
              <w:rPr>
                <w:rFonts w:hint="eastAsia" w:ascii="仿宋" w:hAnsi="仿宋" w:eastAsia="仿宋" w:cs="华文中宋"/>
                <w:color w:val="000000"/>
                <w:sz w:val="21"/>
                <w:szCs w:val="21"/>
              </w:rPr>
            </w:pPr>
            <w:r>
              <w:rPr>
                <w:rFonts w:hint="eastAsia" w:ascii="仿宋" w:hAnsi="仿宋" w:eastAsia="仿宋" w:cs="华文中宋"/>
                <w:color w:val="000000"/>
                <w:sz w:val="21"/>
                <w:szCs w:val="21"/>
              </w:rPr>
              <w:t>保洁员最高限价为不含税2</w:t>
            </w:r>
            <w:r>
              <w:rPr>
                <w:rFonts w:hint="eastAsia" w:ascii="仿宋" w:hAnsi="仿宋" w:eastAsia="仿宋" w:cs="华文中宋"/>
                <w:color w:val="000000"/>
                <w:sz w:val="21"/>
                <w:szCs w:val="21"/>
                <w:lang w:val="en-US" w:eastAsia="zh-CN"/>
              </w:rPr>
              <w:t>700</w:t>
            </w:r>
            <w:r>
              <w:rPr>
                <w:rFonts w:hint="eastAsia" w:ascii="仿宋" w:hAnsi="仿宋" w:eastAsia="仿宋" w:cs="华文中宋"/>
                <w:color w:val="000000"/>
                <w:sz w:val="21"/>
                <w:szCs w:val="21"/>
              </w:rPr>
              <w:t>元/人/月。</w:t>
            </w:r>
          </w:p>
        </w:tc>
        <w:tc>
          <w:tcPr>
            <w:tcW w:w="1276" w:type="dxa"/>
            <w:noWrap w:val="0"/>
            <w:vAlign w:val="top"/>
          </w:tcPr>
          <w:p>
            <w:pPr>
              <w:pStyle w:val="4"/>
              <w:spacing w:line="400" w:lineRule="exact"/>
              <w:ind w:firstLine="0"/>
              <w:jc w:val="center"/>
              <w:outlineLvl w:val="0"/>
              <w:rPr>
                <w:rFonts w:ascii="仿宋" w:hAnsi="仿宋" w:eastAsia="仿宋" w:cs="华文中宋"/>
                <w:color w:val="000000"/>
                <w:sz w:val="21"/>
                <w:szCs w:val="21"/>
              </w:rPr>
            </w:pPr>
            <w:r>
              <w:rPr>
                <w:rFonts w:hint="eastAsia" w:ascii="仿宋" w:hAnsi="仿宋" w:eastAsia="仿宋" w:cs="华文中宋"/>
                <w:color w:val="000000"/>
                <w:kern w:val="2"/>
                <w:sz w:val="21"/>
                <w:szCs w:val="21"/>
                <w:lang w:val="en-US" w:eastAsia="zh-CN" w:bidi="ar-SA"/>
              </w:rPr>
              <w:t>景典龙都一期保洁服务及四害防治</w:t>
            </w:r>
          </w:p>
        </w:tc>
        <w:tc>
          <w:tcPr>
            <w:tcW w:w="850" w:type="dxa"/>
            <w:noWrap w:val="0"/>
            <w:vAlign w:val="center"/>
          </w:tcPr>
          <w:p>
            <w:pPr>
              <w:pStyle w:val="4"/>
              <w:spacing w:line="400" w:lineRule="exact"/>
              <w:ind w:firstLine="0"/>
              <w:jc w:val="center"/>
              <w:outlineLvl w:val="0"/>
              <w:rPr>
                <w:rFonts w:hint="default" w:ascii="仿宋" w:hAnsi="仿宋" w:eastAsia="仿宋" w:cs="华文中宋"/>
                <w:color w:val="000000"/>
                <w:sz w:val="21"/>
                <w:szCs w:val="21"/>
                <w:lang w:val="en-US" w:eastAsia="zh-CN"/>
              </w:rPr>
            </w:pPr>
            <w:r>
              <w:rPr>
                <w:rFonts w:hint="eastAsia" w:ascii="仿宋" w:hAnsi="仿宋" w:eastAsia="仿宋" w:cs="华文中宋"/>
                <w:color w:val="000000"/>
                <w:sz w:val="21"/>
                <w:szCs w:val="21"/>
                <w:lang w:val="en-US" w:eastAsia="zh-CN"/>
              </w:rPr>
              <w:t>421200</w:t>
            </w:r>
          </w:p>
        </w:tc>
        <w:tc>
          <w:tcPr>
            <w:tcW w:w="1134" w:type="dxa"/>
            <w:noWrap w:val="0"/>
            <w:vAlign w:val="top"/>
          </w:tcPr>
          <w:p>
            <w:pPr>
              <w:pStyle w:val="4"/>
              <w:spacing w:line="400" w:lineRule="exact"/>
              <w:ind w:firstLine="0"/>
              <w:jc w:val="center"/>
              <w:outlineLvl w:val="0"/>
              <w:rPr>
                <w:rFonts w:hint="eastAsia" w:ascii="仿宋" w:hAnsi="仿宋" w:eastAsia="仿宋" w:cs="华文中宋"/>
                <w:color w:val="000000"/>
                <w:sz w:val="21"/>
                <w:szCs w:val="21"/>
              </w:rPr>
            </w:pPr>
            <w:r>
              <w:rPr>
                <w:rFonts w:hint="eastAsia" w:ascii="仿宋" w:hAnsi="仿宋" w:eastAsia="仿宋" w:cs="华文中宋"/>
                <w:color w:val="000000"/>
                <w:sz w:val="21"/>
                <w:szCs w:val="21"/>
                <w:lang w:val="en-US" w:eastAsia="zh-CN"/>
              </w:rPr>
              <w:t>2022.3.23-2023.3.22为期一年</w:t>
            </w:r>
          </w:p>
        </w:tc>
        <w:tc>
          <w:tcPr>
            <w:tcW w:w="710" w:type="dxa"/>
            <w:noWrap w:val="0"/>
            <w:vAlign w:val="top"/>
          </w:tcPr>
          <w:p>
            <w:pPr>
              <w:pStyle w:val="4"/>
              <w:spacing w:line="400" w:lineRule="exact"/>
              <w:ind w:firstLine="0"/>
              <w:jc w:val="center"/>
              <w:outlineLvl w:val="0"/>
              <w:rPr>
                <w:rFonts w:hint="eastAsia" w:ascii="仿宋" w:hAnsi="仿宋" w:eastAsia="仿宋" w:cs="华文中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302" w:type="dxa"/>
            <w:gridSpan w:val="7"/>
            <w:noWrap w:val="0"/>
            <w:vAlign w:val="center"/>
          </w:tcPr>
          <w:p>
            <w:pPr>
              <w:pStyle w:val="4"/>
              <w:spacing w:line="400" w:lineRule="exact"/>
              <w:ind w:firstLine="0"/>
              <w:outlineLvl w:val="0"/>
              <w:rPr>
                <w:rFonts w:hint="eastAsia" w:ascii="仿宋" w:hAnsi="仿宋" w:eastAsia="仿宋" w:cs="华文中宋"/>
                <w:sz w:val="21"/>
                <w:szCs w:val="21"/>
              </w:rPr>
            </w:pPr>
            <w:r>
              <w:rPr>
                <w:rFonts w:hint="eastAsia" w:ascii="仿宋" w:hAnsi="仿宋" w:eastAsia="仿宋" w:cs="华文中宋"/>
                <w:sz w:val="21"/>
                <w:szCs w:val="21"/>
              </w:rPr>
              <w:t>说明：该项目目前暂定保洁</w:t>
            </w:r>
            <w:r>
              <w:rPr>
                <w:rFonts w:hint="eastAsia" w:ascii="仿宋" w:hAnsi="仿宋" w:eastAsia="仿宋" w:cs="华文中宋"/>
                <w:color w:val="000000"/>
                <w:sz w:val="21"/>
                <w:szCs w:val="21"/>
              </w:rPr>
              <w:t>员</w:t>
            </w:r>
            <w:r>
              <w:rPr>
                <w:rFonts w:hint="eastAsia" w:ascii="仿宋" w:hAnsi="仿宋" w:eastAsia="仿宋" w:cs="华文中宋"/>
                <w:color w:val="000000"/>
                <w:sz w:val="21"/>
                <w:szCs w:val="21"/>
                <w:lang w:val="en-US" w:eastAsia="zh-CN"/>
              </w:rPr>
              <w:t>13</w:t>
            </w:r>
            <w:r>
              <w:rPr>
                <w:rFonts w:hint="eastAsia" w:ascii="仿宋" w:hAnsi="仿宋" w:eastAsia="仿宋" w:cs="华文中宋"/>
                <w:sz w:val="21"/>
                <w:szCs w:val="21"/>
              </w:rPr>
              <w:t>名。若后期随着项目入驻率需增加保洁人员的，以甲方书面通知为准，按中标价执行</w:t>
            </w:r>
            <w:r>
              <w:rPr>
                <w:rFonts w:hint="eastAsia" w:ascii="仿宋" w:hAnsi="仿宋" w:eastAsia="仿宋" w:cs="华文中宋"/>
                <w:szCs w:val="24"/>
              </w:rPr>
              <w:t>。</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b/>
          <w:bCs/>
          <w:kern w:val="0"/>
          <w:sz w:val="32"/>
          <w:szCs w:val="32"/>
          <w:lang w:val="zh-CN"/>
        </w:rPr>
      </w:pPr>
      <w:r>
        <w:rPr>
          <w:rFonts w:hint="eastAsia" w:ascii="方正仿宋_GBK" w:hAnsi="方正仿宋_GBK" w:cs="方正仿宋_GBK"/>
          <w:lang w:val="zh-CN" w:eastAsia="zh-CN"/>
        </w:rPr>
        <w:t>景典龙都</w:t>
      </w:r>
      <w:r>
        <w:rPr>
          <w:rFonts w:hint="eastAsia" w:ascii="方正仿宋_GBK" w:hAnsi="方正仿宋_GBK" w:cs="方正仿宋_GBK"/>
          <w:sz w:val="32"/>
          <w:szCs w:val="32"/>
          <w:lang w:val="en-US" w:eastAsia="zh-CN"/>
        </w:rPr>
        <w:t>项目</w:t>
      </w:r>
      <w:r>
        <w:rPr>
          <w:rFonts w:hint="eastAsia" w:ascii="方正仿宋_GBK" w:hAnsi="方正仿宋_GBK" w:eastAsia="方正仿宋_GBK" w:cs="方正仿宋_GBK"/>
          <w:lang w:val="zh-CN" w:eastAsia="zh-CN"/>
        </w:rPr>
        <w:t>位于</w:t>
      </w:r>
      <w:r>
        <w:rPr>
          <w:rFonts w:hint="eastAsia" w:ascii="方正仿宋_GBK" w:hAnsi="方正仿宋_GBK" w:cs="方正仿宋_GBK"/>
          <w:lang w:val="en-US" w:eastAsia="zh-CN"/>
        </w:rPr>
        <w:t>重庆市丰都县龙城大道666号</w:t>
      </w:r>
      <w:r>
        <w:rPr>
          <w:rFonts w:hint="eastAsia" w:ascii="方正仿宋_GBK" w:hAnsi="方正仿宋_GBK" w:eastAsia="方正仿宋_GBK" w:cs="方正仿宋_GBK"/>
          <w:lang w:val="zh-CN" w:eastAsia="zh-CN"/>
        </w:rPr>
        <w:t>，</w:t>
      </w:r>
      <w:r>
        <w:rPr>
          <w:rFonts w:hint="eastAsia" w:ascii="方正仿宋_GBK" w:hAnsi="方正仿宋_GBK" w:cs="方正仿宋_GBK"/>
          <w:lang w:val="zh-CN" w:eastAsia="zh-CN"/>
        </w:rPr>
        <w:t>一期（</w:t>
      </w:r>
      <w:r>
        <w:rPr>
          <w:rFonts w:hint="eastAsia" w:ascii="方正仿宋_GBK" w:hAnsi="方正仿宋_GBK" w:cs="方正仿宋_GBK"/>
          <w:lang w:val="en-US" w:eastAsia="zh-CN"/>
        </w:rPr>
        <w:t>1.2.3.10.11号楼及附属商业及车库）建筑</w:t>
      </w:r>
      <w:r>
        <w:rPr>
          <w:rFonts w:hint="eastAsia" w:ascii="方正仿宋_GBK" w:hAnsi="方正仿宋_GBK" w:cs="方正仿宋_GBK"/>
          <w:lang w:val="zh-CN" w:eastAsia="zh-CN"/>
        </w:rPr>
        <w:t>面积为</w:t>
      </w:r>
      <w:r>
        <w:rPr>
          <w:rFonts w:hint="eastAsia" w:ascii="方正仿宋_GBK" w:hAnsi="方正仿宋_GBK" w:cs="方正仿宋_GBK"/>
          <w:lang w:val="en-US" w:eastAsia="zh-CN"/>
        </w:rPr>
        <w:t>127501.66m</w:t>
      </w:r>
      <w:r>
        <w:rPr>
          <w:rFonts w:hint="eastAsia" w:ascii="方正仿宋_GBK" w:hAnsi="方正仿宋_GBK" w:cs="方正仿宋_GBK"/>
          <w:position w:val="-4"/>
          <w:lang w:val="en-US" w:eastAsia="zh-CN"/>
        </w:rPr>
        <w:object>
          <v:shape id="_x0000_i1025" o:spt="75" type="#_x0000_t75" style="height:15pt;width:8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ascii="方正仿宋_GBK" w:hAnsi="方正仿宋_GBK" w:cs="方正仿宋_GBK"/>
          <w:position w:val="-4"/>
          <w:lang w:val="en-US" w:eastAsia="zh-CN"/>
        </w:rPr>
        <w:t>，其中住宅面积约8.5万㎡，车库面积约2.5万㎡，商业面积约1.6万㎡。</w:t>
      </w:r>
    </w:p>
    <w:p>
      <w:pPr>
        <w:spacing w:line="520" w:lineRule="exact"/>
        <w:ind w:left="281"/>
        <w:rPr>
          <w:rFonts w:hint="eastAsia" w:ascii="方正仿宋_GBK" w:hAnsi="方正仿宋_GBK" w:eastAsia="方正仿宋_GBK" w:cs="方正仿宋_GBK"/>
          <w:b/>
          <w:bCs/>
          <w:kern w:val="0"/>
          <w:sz w:val="32"/>
          <w:szCs w:val="32"/>
          <w:lang w:val="zh-CN"/>
        </w:rPr>
      </w:pPr>
      <w:r>
        <w:rPr>
          <w:rFonts w:hint="eastAsia" w:ascii="方正仿宋_GBK" w:hAnsi="方正仿宋_GBK" w:eastAsia="方正仿宋_GBK" w:cs="方正仿宋_GBK"/>
          <w:b/>
          <w:bCs/>
          <w:kern w:val="0"/>
          <w:sz w:val="32"/>
          <w:szCs w:val="32"/>
          <w:lang w:val="zh-CN"/>
        </w:rPr>
        <w:t>3、质量要求：</w:t>
      </w:r>
    </w:p>
    <w:p>
      <w:pPr>
        <w:spacing w:line="520" w:lineRule="exact"/>
        <w:ind w:left="281"/>
        <w:rPr>
          <w:rFonts w:eastAsia="方正仿宋_GBK"/>
          <w:bCs/>
          <w:color w:val="auto"/>
          <w:kern w:val="0"/>
          <w:sz w:val="32"/>
          <w:szCs w:val="32"/>
          <w:highlight w:val="none"/>
          <w:lang w:val="zh-CN"/>
        </w:rPr>
      </w:pPr>
      <w:r>
        <w:rPr>
          <w:rFonts w:eastAsia="方正仿宋_GBK"/>
          <w:bCs/>
          <w:color w:val="auto"/>
          <w:kern w:val="0"/>
          <w:sz w:val="32"/>
          <w:szCs w:val="32"/>
          <w:highlight w:val="none"/>
        </w:rPr>
        <w:t>详见</w:t>
      </w:r>
      <w:r>
        <w:rPr>
          <w:rFonts w:hint="eastAsia" w:eastAsia="方正仿宋_GBK"/>
          <w:bCs/>
          <w:color w:val="auto"/>
          <w:kern w:val="0"/>
          <w:sz w:val="32"/>
          <w:szCs w:val="32"/>
          <w:highlight w:val="none"/>
        </w:rPr>
        <w:t>合同模板</w:t>
      </w:r>
      <w:r>
        <w:rPr>
          <w:rFonts w:eastAsia="方正仿宋_GBK"/>
          <w:bCs/>
          <w:color w:val="auto"/>
          <w:kern w:val="0"/>
          <w:sz w:val="32"/>
          <w:szCs w:val="32"/>
          <w:highlight w:val="none"/>
        </w:rPr>
        <w:t>附</w:t>
      </w:r>
      <w:r>
        <w:rPr>
          <w:rFonts w:eastAsia="方正仿宋_GBK"/>
          <w:bCs/>
          <w:color w:val="auto"/>
          <w:kern w:val="0"/>
          <w:sz w:val="32"/>
          <w:szCs w:val="32"/>
          <w:highlight w:val="none"/>
          <w:lang w:val="zh-CN"/>
        </w:rPr>
        <w:t>件1：《项目保洁服务质量标准》</w:t>
      </w:r>
    </w:p>
    <w:p>
      <w:pPr>
        <w:spacing w:line="520" w:lineRule="exact"/>
        <w:ind w:left="281"/>
        <w:rPr>
          <w:rFonts w:eastAsia="方正仿宋_GBK"/>
          <w:b/>
          <w:bCs/>
          <w:kern w:val="0"/>
          <w:sz w:val="32"/>
          <w:szCs w:val="32"/>
          <w:lang w:val="zh-CN"/>
        </w:rPr>
      </w:pPr>
      <w:r>
        <w:rPr>
          <w:rFonts w:hint="eastAsia" w:ascii="仿宋" w:hAnsi="仿宋" w:eastAsia="仿宋" w:cs="仿宋"/>
          <w:b/>
          <w:bCs/>
          <w:kern w:val="0"/>
          <w:sz w:val="32"/>
          <w:szCs w:val="32"/>
          <w:lang w:val="zh-CN"/>
        </w:rPr>
        <w:t>4、考核标准：</w:t>
      </w:r>
    </w:p>
    <w:p>
      <w:pPr>
        <w:spacing w:line="520" w:lineRule="exact"/>
        <w:ind w:left="281"/>
        <w:rPr>
          <w:rFonts w:eastAsia="方正仿宋_GBK"/>
          <w:bCs/>
          <w:kern w:val="0"/>
          <w:sz w:val="32"/>
          <w:szCs w:val="32"/>
          <w:highlight w:val="none"/>
        </w:rPr>
      </w:pPr>
      <w:r>
        <w:rPr>
          <w:rFonts w:eastAsia="方正仿宋_GBK"/>
          <w:bCs/>
          <w:kern w:val="0"/>
          <w:sz w:val="32"/>
          <w:szCs w:val="32"/>
          <w:highlight w:val="none"/>
          <w:lang w:val="zh-CN"/>
        </w:rPr>
        <w:t>详见</w:t>
      </w:r>
      <w:r>
        <w:rPr>
          <w:rFonts w:hint="eastAsia" w:eastAsia="方正仿宋_GBK"/>
          <w:bCs/>
          <w:kern w:val="0"/>
          <w:sz w:val="32"/>
          <w:szCs w:val="32"/>
          <w:highlight w:val="none"/>
          <w:lang w:val="zh-CN"/>
        </w:rPr>
        <w:t>合同模板</w:t>
      </w:r>
      <w:r>
        <w:rPr>
          <w:rFonts w:eastAsia="方正仿宋_GBK"/>
          <w:bCs/>
          <w:kern w:val="0"/>
          <w:sz w:val="32"/>
          <w:szCs w:val="32"/>
          <w:highlight w:val="none"/>
          <w:lang w:val="zh-CN"/>
        </w:rPr>
        <w:t>附件</w:t>
      </w:r>
      <w:r>
        <w:rPr>
          <w:rFonts w:hint="eastAsia" w:eastAsia="方正仿宋_GBK"/>
          <w:bCs/>
          <w:kern w:val="0"/>
          <w:sz w:val="32"/>
          <w:szCs w:val="32"/>
          <w:highlight w:val="none"/>
          <w:lang w:val="en-US" w:eastAsia="zh-CN"/>
        </w:rPr>
        <w:t>2</w:t>
      </w:r>
      <w:r>
        <w:rPr>
          <w:rFonts w:eastAsia="方正仿宋_GBK"/>
          <w:bCs/>
          <w:kern w:val="0"/>
          <w:sz w:val="32"/>
          <w:szCs w:val="32"/>
          <w:highlight w:val="none"/>
          <w:lang w:val="zh-CN"/>
        </w:rPr>
        <w:t>：</w:t>
      </w:r>
      <w:r>
        <w:rPr>
          <w:rFonts w:hAnsi="方正仿宋_GBK" w:eastAsia="方正仿宋_GBK"/>
          <w:sz w:val="32"/>
          <w:szCs w:val="32"/>
          <w:highlight w:val="none"/>
        </w:rPr>
        <w:t>《重庆经典物业保洁服务</w:t>
      </w:r>
      <w:r>
        <w:rPr>
          <w:rFonts w:hint="eastAsia" w:hAnsi="方正仿宋_GBK"/>
          <w:color w:val="auto"/>
          <w:sz w:val="32"/>
          <w:szCs w:val="32"/>
          <w:highlight w:val="none"/>
          <w:lang w:val="en-US" w:eastAsia="zh-CN"/>
        </w:rPr>
        <w:t>外包</w:t>
      </w:r>
      <w:r>
        <w:rPr>
          <w:rFonts w:hAnsi="方正仿宋_GBK" w:eastAsia="方正仿宋_GBK"/>
          <w:sz w:val="32"/>
          <w:szCs w:val="32"/>
          <w:highlight w:val="none"/>
        </w:rPr>
        <w:t>月度考核表》</w:t>
      </w:r>
    </w:p>
    <w:p>
      <w:pPr>
        <w:spacing w:line="520" w:lineRule="exact"/>
        <w:ind w:left="281"/>
        <w:rPr>
          <w:rFonts w:hint="eastAsia" w:ascii="方正仿宋_GBK" w:hAnsi="方正仿宋_GBK" w:eastAsia="方正仿宋_GBK" w:cs="方正仿宋_GBK"/>
          <w:b/>
          <w:bCs/>
          <w:kern w:val="0"/>
          <w:sz w:val="32"/>
          <w:szCs w:val="32"/>
          <w:lang w:val="zh-CN"/>
        </w:rPr>
      </w:pPr>
      <w:r>
        <w:rPr>
          <w:rFonts w:hint="eastAsia" w:ascii="方正仿宋_GBK" w:hAnsi="方正仿宋_GBK" w:eastAsia="方正仿宋_GBK" w:cs="方正仿宋_GBK"/>
          <w:b/>
          <w:bCs/>
          <w:kern w:val="0"/>
          <w:sz w:val="32"/>
          <w:szCs w:val="32"/>
          <w:lang w:val="en-US" w:eastAsia="zh-CN"/>
        </w:rPr>
        <w:t>5</w:t>
      </w:r>
      <w:r>
        <w:rPr>
          <w:rFonts w:hint="eastAsia" w:ascii="方正仿宋_GBK" w:hAnsi="方正仿宋_GBK" w:eastAsia="方正仿宋_GBK" w:cs="方正仿宋_GBK"/>
          <w:b/>
          <w:bCs/>
          <w:kern w:val="0"/>
          <w:sz w:val="32"/>
          <w:szCs w:val="32"/>
          <w:lang w:val="zh-CN"/>
        </w:rPr>
        <w:t>、比选人资格要求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320" w:firstLineChars="100"/>
        <w:textAlignment w:val="auto"/>
        <w:rPr>
          <w:rFonts w:hint="eastAsia" w:ascii="方正仿宋_GBK" w:hAnsi="方正仿宋_GBK" w:cs="方正仿宋_GBK"/>
          <w:lang w:val="en-US" w:eastAsia="zh-CN"/>
        </w:rPr>
      </w:pPr>
      <w:r>
        <w:rPr>
          <w:rFonts w:hint="eastAsia" w:ascii="方正仿宋_GBK" w:hAnsi="方正仿宋_GBK" w:cs="方正仿宋_GBK"/>
          <w:lang w:val="zh-CN"/>
        </w:rPr>
        <w:t>（</w:t>
      </w:r>
      <w:r>
        <w:rPr>
          <w:rFonts w:hint="eastAsia" w:ascii="方正仿宋_GBK" w:hAnsi="方正仿宋_GBK" w:cs="方正仿宋_GBK"/>
          <w:lang w:val="en-US" w:eastAsia="zh-CN"/>
        </w:rPr>
        <w:t>一</w:t>
      </w:r>
      <w:r>
        <w:rPr>
          <w:rFonts w:hint="eastAsia" w:ascii="方正仿宋_GBK" w:hAnsi="方正仿宋_GBK" w:cs="方正仿宋_GBK"/>
          <w:lang w:val="zh-CN"/>
        </w:rPr>
        <w:t>）</w:t>
      </w:r>
      <w:r>
        <w:rPr>
          <w:rFonts w:hint="eastAsia" w:ascii="方正仿宋_GBK" w:hAnsi="方正仿宋_GBK" w:eastAsia="方正仿宋_GBK" w:cs="方正仿宋_GBK"/>
          <w:lang w:val="zh-CN"/>
        </w:rPr>
        <w:t>具备</w:t>
      </w:r>
      <w:r>
        <w:rPr>
          <w:rFonts w:hint="eastAsia" w:ascii="方正仿宋_GBK" w:hAnsi="方正仿宋_GBK" w:cs="方正仿宋_GBK"/>
          <w:lang w:val="en-US" w:eastAsia="zh-CN"/>
        </w:rPr>
        <w:t>有效的营业执照；</w:t>
      </w:r>
    </w:p>
    <w:p>
      <w:pPr>
        <w:keepNext w:val="0"/>
        <w:keepLines w:val="0"/>
        <w:pageBreakBefore w:val="0"/>
        <w:widowControl w:val="0"/>
        <w:numPr>
          <w:ilvl w:val="0"/>
          <w:numId w:val="0"/>
        </w:numPr>
        <w:kinsoku/>
        <w:wordWrap/>
        <w:overflowPunct/>
        <w:topLinePunct w:val="0"/>
        <w:bidi w:val="0"/>
        <w:spacing w:line="560" w:lineRule="exact"/>
        <w:ind w:firstLine="320" w:firstLineChars="100"/>
        <w:textAlignment w:val="auto"/>
        <w:outlineLvl w:val="0"/>
        <w:rPr>
          <w:rFonts w:hint="eastAsia" w:ascii="方正仿宋_GBK" w:hAnsi="Arial" w:eastAsia="方正仿宋_GBK" w:cs="Arial"/>
          <w:sz w:val="32"/>
          <w:szCs w:val="32"/>
        </w:rPr>
      </w:pPr>
      <w:r>
        <w:rPr>
          <w:rFonts w:hint="eastAsia" w:ascii="方正仿宋_GBK" w:hAnsi="Arial" w:cs="Arial"/>
          <w:sz w:val="32"/>
          <w:szCs w:val="32"/>
          <w:lang w:eastAsia="zh-CN"/>
        </w:rPr>
        <w:t>（</w:t>
      </w:r>
      <w:r>
        <w:rPr>
          <w:rFonts w:hint="eastAsia" w:ascii="方正仿宋_GBK" w:hAnsi="Arial" w:cs="Arial"/>
          <w:sz w:val="32"/>
          <w:szCs w:val="32"/>
          <w:lang w:val="en-US" w:eastAsia="zh-CN"/>
        </w:rPr>
        <w:t>二</w:t>
      </w:r>
      <w:r>
        <w:rPr>
          <w:rFonts w:hint="eastAsia" w:ascii="方正仿宋_GBK" w:hAnsi="Arial" w:cs="Arial"/>
          <w:sz w:val="32"/>
          <w:szCs w:val="32"/>
          <w:lang w:eastAsia="zh-CN"/>
        </w:rPr>
        <w:t>）</w:t>
      </w:r>
      <w:r>
        <w:rPr>
          <w:rFonts w:hint="eastAsia" w:ascii="方正仿宋_GBK" w:hAnsi="Arial" w:eastAsia="方正仿宋_GBK" w:cs="Arial"/>
          <w:sz w:val="32"/>
          <w:szCs w:val="32"/>
        </w:rPr>
        <w:t>具有独立承担民事责任的能力；</w:t>
      </w:r>
    </w:p>
    <w:p>
      <w:pPr>
        <w:keepNext w:val="0"/>
        <w:keepLines w:val="0"/>
        <w:pageBreakBefore w:val="0"/>
        <w:widowControl w:val="0"/>
        <w:numPr>
          <w:ilvl w:val="0"/>
          <w:numId w:val="0"/>
        </w:numPr>
        <w:kinsoku/>
        <w:wordWrap/>
        <w:overflowPunct/>
        <w:topLinePunct w:val="0"/>
        <w:bidi w:val="0"/>
        <w:spacing w:line="560" w:lineRule="exact"/>
        <w:ind w:firstLine="320" w:firstLineChars="100"/>
        <w:textAlignment w:val="auto"/>
        <w:outlineLvl w:val="0"/>
        <w:rPr>
          <w:rFonts w:hint="eastAsia" w:ascii="方正仿宋_GBK" w:hAnsi="Arial" w:eastAsia="方正仿宋_GBK" w:cs="Arial"/>
          <w:sz w:val="32"/>
          <w:szCs w:val="32"/>
          <w:highlight w:val="none"/>
        </w:rPr>
      </w:pPr>
      <w:r>
        <w:rPr>
          <w:rFonts w:hint="eastAsia" w:ascii="方正仿宋_GBK" w:hAnsi="Arial" w:cs="Arial"/>
          <w:sz w:val="32"/>
          <w:szCs w:val="32"/>
          <w:highlight w:val="none"/>
          <w:lang w:eastAsia="zh-CN"/>
        </w:rPr>
        <w:t>（</w:t>
      </w:r>
      <w:r>
        <w:rPr>
          <w:rFonts w:hint="eastAsia" w:ascii="方正仿宋_GBK" w:hAnsi="Arial" w:cs="Arial"/>
          <w:sz w:val="32"/>
          <w:szCs w:val="32"/>
          <w:highlight w:val="none"/>
          <w:lang w:val="en-US" w:eastAsia="zh-CN"/>
        </w:rPr>
        <w:t>三</w:t>
      </w:r>
      <w:r>
        <w:rPr>
          <w:rFonts w:hint="eastAsia" w:ascii="方正仿宋_GBK" w:hAnsi="Arial" w:cs="Arial"/>
          <w:sz w:val="32"/>
          <w:szCs w:val="32"/>
          <w:highlight w:val="none"/>
          <w:lang w:eastAsia="zh-CN"/>
        </w:rPr>
        <w:t>）</w:t>
      </w:r>
      <w:r>
        <w:rPr>
          <w:rFonts w:hint="eastAsia" w:ascii="方正仿宋_GBK" w:hAnsi="Arial" w:eastAsia="方正仿宋_GBK" w:cs="Arial"/>
          <w:sz w:val="32"/>
          <w:szCs w:val="32"/>
          <w:highlight w:val="none"/>
        </w:rPr>
        <w:t>具有良好的商业信誉和健全的财务会计制度；</w:t>
      </w:r>
    </w:p>
    <w:p>
      <w:pPr>
        <w:keepNext w:val="0"/>
        <w:keepLines w:val="0"/>
        <w:pageBreakBefore w:val="0"/>
        <w:widowControl w:val="0"/>
        <w:numPr>
          <w:ilvl w:val="0"/>
          <w:numId w:val="0"/>
        </w:numPr>
        <w:kinsoku/>
        <w:wordWrap/>
        <w:overflowPunct/>
        <w:topLinePunct w:val="0"/>
        <w:bidi w:val="0"/>
        <w:spacing w:line="560" w:lineRule="exact"/>
        <w:ind w:firstLine="320" w:firstLineChars="100"/>
        <w:textAlignment w:val="auto"/>
        <w:outlineLvl w:val="0"/>
        <w:rPr>
          <w:rFonts w:hint="eastAsia" w:ascii="方正仿宋_GBK" w:hAnsi="Arial" w:eastAsia="方正仿宋_GBK" w:cs="Arial"/>
          <w:sz w:val="32"/>
          <w:szCs w:val="32"/>
        </w:rPr>
      </w:pPr>
      <w:r>
        <w:rPr>
          <w:rFonts w:hint="eastAsia" w:ascii="方正仿宋_GBK" w:hAnsi="Arial" w:cs="Arial"/>
          <w:sz w:val="32"/>
          <w:szCs w:val="32"/>
          <w:lang w:eastAsia="zh-CN"/>
        </w:rPr>
        <w:t>（</w:t>
      </w:r>
      <w:r>
        <w:rPr>
          <w:rFonts w:hint="eastAsia" w:ascii="方正仿宋_GBK" w:hAnsi="Arial" w:cs="Arial"/>
          <w:sz w:val="32"/>
          <w:szCs w:val="32"/>
          <w:lang w:val="en-US" w:eastAsia="zh-CN"/>
        </w:rPr>
        <w:t>四</w:t>
      </w:r>
      <w:r>
        <w:rPr>
          <w:rFonts w:hint="eastAsia" w:ascii="方正仿宋_GBK" w:hAnsi="Arial" w:cs="Arial"/>
          <w:sz w:val="32"/>
          <w:szCs w:val="32"/>
          <w:lang w:eastAsia="zh-CN"/>
        </w:rPr>
        <w:t>）</w:t>
      </w:r>
      <w:r>
        <w:rPr>
          <w:rFonts w:hint="eastAsia" w:ascii="方正仿宋_GBK" w:hAnsi="Arial" w:eastAsia="方正仿宋_GBK" w:cs="Arial"/>
          <w:sz w:val="32"/>
          <w:szCs w:val="32"/>
        </w:rPr>
        <w:t>有依法缴纳税收和社会保障资金的良好记录；</w:t>
      </w:r>
    </w:p>
    <w:p>
      <w:pPr>
        <w:keepNext w:val="0"/>
        <w:keepLines w:val="0"/>
        <w:pageBreakBefore w:val="0"/>
        <w:widowControl w:val="0"/>
        <w:numPr>
          <w:ilvl w:val="0"/>
          <w:numId w:val="0"/>
        </w:numPr>
        <w:kinsoku/>
        <w:wordWrap/>
        <w:overflowPunct/>
        <w:topLinePunct w:val="0"/>
        <w:bidi w:val="0"/>
        <w:spacing w:line="560" w:lineRule="exact"/>
        <w:ind w:firstLine="320" w:firstLineChars="100"/>
        <w:textAlignment w:val="auto"/>
        <w:outlineLvl w:val="0"/>
        <w:rPr>
          <w:rFonts w:hint="eastAsia" w:ascii="方正仿宋_GBK" w:hAnsi="Arial" w:eastAsia="方正仿宋_GBK" w:cs="Arial"/>
          <w:sz w:val="32"/>
          <w:szCs w:val="32"/>
        </w:rPr>
      </w:pPr>
      <w:r>
        <w:rPr>
          <w:rFonts w:hint="eastAsia" w:ascii="方正仿宋_GBK" w:hAnsi="Arial" w:cs="Arial"/>
          <w:sz w:val="32"/>
          <w:szCs w:val="32"/>
          <w:lang w:eastAsia="zh-CN"/>
        </w:rPr>
        <w:t>（</w:t>
      </w:r>
      <w:r>
        <w:rPr>
          <w:rFonts w:hint="eastAsia" w:ascii="方正仿宋_GBK" w:hAnsi="Arial" w:cs="Arial"/>
          <w:sz w:val="32"/>
          <w:szCs w:val="32"/>
          <w:lang w:val="en-US" w:eastAsia="zh-CN"/>
        </w:rPr>
        <w:t>五</w:t>
      </w:r>
      <w:r>
        <w:rPr>
          <w:rFonts w:hint="eastAsia" w:ascii="方正仿宋_GBK" w:hAnsi="Arial" w:cs="Arial"/>
          <w:sz w:val="32"/>
          <w:szCs w:val="32"/>
          <w:lang w:eastAsia="zh-CN"/>
        </w:rPr>
        <w:t>）</w:t>
      </w:r>
      <w:r>
        <w:rPr>
          <w:rFonts w:hint="eastAsia" w:ascii="方正仿宋_GBK" w:hAnsi="Arial" w:eastAsia="方正仿宋_GBK" w:cs="Arial"/>
          <w:sz w:val="32"/>
          <w:szCs w:val="32"/>
        </w:rPr>
        <w:t>在经营活动中没有重大违法记录；</w:t>
      </w:r>
    </w:p>
    <w:p>
      <w:pPr>
        <w:keepNext w:val="0"/>
        <w:keepLines w:val="0"/>
        <w:pageBreakBefore w:val="0"/>
        <w:widowControl w:val="0"/>
        <w:numPr>
          <w:ilvl w:val="0"/>
          <w:numId w:val="0"/>
        </w:numPr>
        <w:kinsoku/>
        <w:wordWrap/>
        <w:overflowPunct/>
        <w:topLinePunct w:val="0"/>
        <w:bidi w:val="0"/>
        <w:spacing w:line="560" w:lineRule="exact"/>
        <w:ind w:firstLine="320" w:firstLineChars="100"/>
        <w:textAlignment w:val="auto"/>
        <w:outlineLvl w:val="0"/>
        <w:rPr>
          <w:rFonts w:hint="eastAsia" w:ascii="方正仿宋_GBK" w:hAnsi="Arial" w:eastAsia="方正仿宋_GBK" w:cs="Arial"/>
          <w:sz w:val="32"/>
          <w:szCs w:val="32"/>
          <w:lang w:eastAsia="zh-CN"/>
        </w:rPr>
      </w:pPr>
      <w:r>
        <w:rPr>
          <w:rFonts w:hint="eastAsia" w:ascii="方正仿宋_GBK" w:hAnsi="Arial" w:cs="Arial"/>
          <w:sz w:val="32"/>
          <w:szCs w:val="32"/>
          <w:lang w:eastAsia="zh-CN"/>
        </w:rPr>
        <w:t>（</w:t>
      </w:r>
      <w:r>
        <w:rPr>
          <w:rFonts w:hint="eastAsia" w:ascii="方正仿宋_GBK" w:hAnsi="Arial" w:cs="Arial"/>
          <w:sz w:val="32"/>
          <w:szCs w:val="32"/>
          <w:lang w:val="en-US" w:eastAsia="zh-CN"/>
        </w:rPr>
        <w:t>六</w:t>
      </w:r>
      <w:r>
        <w:rPr>
          <w:rFonts w:hint="eastAsia" w:ascii="方正仿宋_GBK" w:hAnsi="Arial" w:cs="Arial"/>
          <w:sz w:val="32"/>
          <w:szCs w:val="32"/>
          <w:lang w:eastAsia="zh-CN"/>
        </w:rPr>
        <w:t>）</w:t>
      </w:r>
      <w:r>
        <w:rPr>
          <w:rFonts w:hint="eastAsia" w:ascii="方正仿宋_GBK" w:hAnsi="Arial" w:eastAsia="方正仿宋_GBK" w:cs="Arial"/>
          <w:sz w:val="32"/>
          <w:szCs w:val="32"/>
        </w:rPr>
        <w:t>法律、行政法规规定的其他条件</w:t>
      </w:r>
      <w:r>
        <w:rPr>
          <w:rFonts w:hint="eastAsia" w:ascii="方正仿宋_GBK" w:hAnsi="Arial" w:eastAsia="方正仿宋_GBK" w:cs="Arial"/>
          <w:sz w:val="32"/>
          <w:szCs w:val="32"/>
          <w:lang w:eastAsia="zh-CN"/>
        </w:rPr>
        <w:t>；</w:t>
      </w:r>
    </w:p>
    <w:p>
      <w:pPr>
        <w:spacing w:line="520" w:lineRule="exact"/>
        <w:ind w:firstLine="321" w:firstLineChars="100"/>
        <w:rPr>
          <w:rFonts w:hint="eastAsia" w:ascii="方正仿宋_GBK" w:hAnsi="方正仿宋_GBK" w:eastAsia="方正仿宋_GBK" w:cs="方正仿宋_GBK"/>
          <w:b/>
          <w:bCs/>
          <w:kern w:val="0"/>
          <w:sz w:val="32"/>
          <w:szCs w:val="32"/>
          <w:lang w:val="zh-CN"/>
        </w:rPr>
      </w:pPr>
      <w:r>
        <w:rPr>
          <w:rFonts w:hint="eastAsia" w:ascii="方正仿宋_GBK" w:hAnsi="方正仿宋_GBK" w:eastAsia="方正仿宋_GBK" w:cs="方正仿宋_GBK"/>
          <w:b/>
          <w:bCs/>
          <w:kern w:val="0"/>
          <w:sz w:val="32"/>
          <w:szCs w:val="32"/>
          <w:lang w:val="en-US" w:eastAsia="zh-CN"/>
        </w:rPr>
        <w:t>6、</w:t>
      </w:r>
      <w:r>
        <w:rPr>
          <w:rFonts w:hint="eastAsia" w:ascii="方正仿宋_GBK" w:hAnsi="方正仿宋_GBK" w:eastAsia="方正仿宋_GBK" w:cs="方正仿宋_GBK"/>
          <w:b/>
          <w:bCs/>
          <w:kern w:val="0"/>
          <w:sz w:val="32"/>
          <w:szCs w:val="32"/>
          <w:lang w:val="zh-CN"/>
        </w:rPr>
        <w:t>联系方式</w:t>
      </w:r>
    </w:p>
    <w:p>
      <w:pPr>
        <w:spacing w:line="520" w:lineRule="exact"/>
        <w:ind w:left="281"/>
        <w:rPr>
          <w:rFonts w:eastAsia="方正仿宋_GBK"/>
          <w:bCs/>
          <w:kern w:val="0"/>
          <w:sz w:val="32"/>
          <w:szCs w:val="32"/>
          <w:lang w:val="zh-CN"/>
        </w:rPr>
      </w:pPr>
      <w:r>
        <w:rPr>
          <w:rFonts w:eastAsia="方正仿宋_GBK"/>
          <w:bCs/>
          <w:kern w:val="0"/>
          <w:sz w:val="32"/>
          <w:szCs w:val="32"/>
          <w:lang w:val="zh-CN"/>
        </w:rPr>
        <w:t>　　招标单位：重庆经典物业管理有限公司</w:t>
      </w:r>
    </w:p>
    <w:p>
      <w:pPr>
        <w:spacing w:line="520" w:lineRule="exact"/>
        <w:ind w:left="281" w:firstLine="640" w:firstLineChars="200"/>
        <w:rPr>
          <w:rFonts w:hint="eastAsia" w:eastAsia="方正仿宋_GBK"/>
          <w:bCs/>
          <w:kern w:val="0"/>
          <w:sz w:val="32"/>
          <w:szCs w:val="32"/>
          <w:lang w:val="zh-CN"/>
        </w:rPr>
      </w:pPr>
      <w:r>
        <w:rPr>
          <w:rFonts w:eastAsia="方正仿宋_GBK"/>
          <w:bCs/>
          <w:kern w:val="0"/>
          <w:sz w:val="32"/>
          <w:szCs w:val="32"/>
          <w:lang w:val="zh-CN"/>
        </w:rPr>
        <w:t>地    址：</w:t>
      </w:r>
      <w:r>
        <w:rPr>
          <w:rFonts w:hint="eastAsia" w:eastAsia="方正仿宋_GBK"/>
          <w:bCs/>
          <w:kern w:val="0"/>
          <w:sz w:val="32"/>
          <w:szCs w:val="32"/>
          <w:lang w:val="zh-CN"/>
        </w:rPr>
        <w:t>重庆市渝北区人和街道星光5路3号中兴大厦2期办公楼2层。</w:t>
      </w:r>
    </w:p>
    <w:p>
      <w:pPr>
        <w:spacing w:line="520" w:lineRule="exact"/>
        <w:ind w:left="281" w:firstLine="640" w:firstLineChars="200"/>
        <w:rPr>
          <w:rFonts w:hint="eastAsia"/>
          <w:bCs/>
          <w:kern w:val="0"/>
          <w:sz w:val="32"/>
          <w:szCs w:val="32"/>
          <w:lang w:val="en-US" w:eastAsia="zh-CN"/>
        </w:rPr>
      </w:pPr>
      <w:r>
        <w:rPr>
          <w:rFonts w:eastAsia="方正仿宋_GBK"/>
          <w:bCs/>
          <w:kern w:val="0"/>
          <w:sz w:val="32"/>
          <w:szCs w:val="32"/>
          <w:lang w:val="zh-CN"/>
        </w:rPr>
        <w:t>联 系 人：</w:t>
      </w:r>
      <w:r>
        <w:rPr>
          <w:rFonts w:hint="eastAsia"/>
          <w:bCs/>
          <w:kern w:val="0"/>
          <w:sz w:val="32"/>
          <w:szCs w:val="32"/>
          <w:lang w:val="en-US" w:eastAsia="zh-CN"/>
        </w:rPr>
        <w:t>莫婷</w:t>
      </w:r>
    </w:p>
    <w:p>
      <w:pPr>
        <w:spacing w:line="520" w:lineRule="exact"/>
        <w:ind w:left="281" w:firstLine="640" w:firstLineChars="200"/>
        <w:rPr>
          <w:rFonts w:hint="default" w:eastAsia="方正仿宋_GBK"/>
          <w:bCs/>
          <w:kern w:val="0"/>
          <w:sz w:val="32"/>
          <w:szCs w:val="32"/>
          <w:lang w:val="en-US" w:eastAsia="zh-CN"/>
        </w:rPr>
      </w:pPr>
      <w:r>
        <w:rPr>
          <w:rFonts w:eastAsia="方正仿宋_GBK"/>
          <w:bCs/>
          <w:kern w:val="0"/>
          <w:sz w:val="32"/>
          <w:szCs w:val="32"/>
          <w:lang w:val="zh-CN"/>
        </w:rPr>
        <w:t>电   话：</w:t>
      </w:r>
      <w:r>
        <w:rPr>
          <w:rFonts w:hint="eastAsia" w:eastAsia="方正仿宋_GBK"/>
          <w:bCs/>
          <w:kern w:val="0"/>
          <w:sz w:val="32"/>
          <w:szCs w:val="32"/>
          <w:lang w:val="en-US" w:eastAsia="zh-CN"/>
        </w:rPr>
        <w:t>1</w:t>
      </w:r>
      <w:r>
        <w:rPr>
          <w:rFonts w:hint="eastAsia"/>
          <w:bCs/>
          <w:kern w:val="0"/>
          <w:sz w:val="32"/>
          <w:szCs w:val="32"/>
          <w:lang w:val="en-US" w:eastAsia="zh-CN"/>
        </w:rPr>
        <w:t>8883596387</w:t>
      </w:r>
    </w:p>
    <w:p>
      <w:pPr>
        <w:spacing w:line="520" w:lineRule="exact"/>
        <w:ind w:left="281"/>
        <w:rPr>
          <w:rFonts w:hint="eastAsia" w:ascii="方正仿宋_GBK" w:hAnsi="方正仿宋_GBK" w:eastAsia="方正仿宋_GBK" w:cs="方正仿宋_GBK"/>
          <w:b/>
          <w:bCs/>
          <w:kern w:val="0"/>
          <w:sz w:val="32"/>
          <w:szCs w:val="32"/>
          <w:lang w:val="zh-CN"/>
        </w:rPr>
      </w:pPr>
      <w:r>
        <w:rPr>
          <w:rFonts w:hint="eastAsia" w:ascii="方正仿宋_GBK" w:hAnsi="方正仿宋_GBK" w:cs="方正仿宋_GBK"/>
          <w:b/>
          <w:bCs/>
          <w:kern w:val="0"/>
          <w:sz w:val="32"/>
          <w:szCs w:val="32"/>
          <w:lang w:val="en-US" w:eastAsia="zh-CN"/>
        </w:rPr>
        <w:t>7、</w:t>
      </w:r>
      <w:r>
        <w:rPr>
          <w:rFonts w:hint="eastAsia" w:ascii="方正仿宋_GBK" w:hAnsi="方正仿宋_GBK" w:eastAsia="方正仿宋_GBK" w:cs="方正仿宋_GBK"/>
          <w:b/>
          <w:bCs/>
          <w:kern w:val="0"/>
          <w:sz w:val="32"/>
          <w:szCs w:val="32"/>
          <w:lang w:val="zh-CN"/>
        </w:rPr>
        <w:t>比选文件递交要求</w:t>
      </w:r>
    </w:p>
    <w:p>
      <w:pPr>
        <w:spacing w:line="520" w:lineRule="exact"/>
        <w:ind w:left="281"/>
        <w:rPr>
          <w:rFonts w:eastAsia="方正仿宋_GBK"/>
          <w:bCs/>
          <w:kern w:val="0"/>
          <w:sz w:val="32"/>
          <w:szCs w:val="32"/>
          <w:lang w:val="zh-CN"/>
        </w:rPr>
      </w:pPr>
      <w:r>
        <w:rPr>
          <w:rFonts w:eastAsia="方正仿宋_GBK"/>
          <w:bCs/>
          <w:kern w:val="0"/>
          <w:sz w:val="32"/>
          <w:szCs w:val="32"/>
          <w:lang w:val="zh-CN"/>
        </w:rPr>
        <w:t>（一）提交方式：原件一份</w:t>
      </w:r>
    </w:p>
    <w:p>
      <w:pPr>
        <w:spacing w:line="520" w:lineRule="exact"/>
        <w:ind w:left="281"/>
        <w:rPr>
          <w:rFonts w:eastAsia="方正仿宋_GBK"/>
          <w:bCs/>
          <w:kern w:val="0"/>
          <w:sz w:val="32"/>
          <w:szCs w:val="32"/>
          <w:lang w:val="zh-CN"/>
        </w:rPr>
      </w:pPr>
      <w:r>
        <w:rPr>
          <w:rFonts w:eastAsia="方正仿宋_GBK"/>
          <w:bCs/>
          <w:kern w:val="0"/>
          <w:sz w:val="32"/>
          <w:szCs w:val="32"/>
          <w:lang w:val="zh-CN"/>
        </w:rPr>
        <w:t>（二）提交时间：</w:t>
      </w:r>
      <w:r>
        <w:rPr>
          <w:rFonts w:hint="eastAsia"/>
          <w:bCs/>
          <w:kern w:val="0"/>
          <w:sz w:val="32"/>
          <w:szCs w:val="32"/>
          <w:lang w:val="en-US" w:eastAsia="zh-CN"/>
        </w:rPr>
        <w:t>2022</w:t>
      </w:r>
      <w:r>
        <w:rPr>
          <w:rFonts w:eastAsia="方正仿宋_GBK"/>
          <w:bCs/>
          <w:kern w:val="0"/>
          <w:sz w:val="32"/>
          <w:szCs w:val="32"/>
          <w:lang w:val="zh-CN"/>
        </w:rPr>
        <w:t>年</w:t>
      </w:r>
      <w:r>
        <w:rPr>
          <w:rFonts w:hint="eastAsia"/>
          <w:bCs/>
          <w:kern w:val="0"/>
          <w:sz w:val="32"/>
          <w:szCs w:val="32"/>
          <w:lang w:val="en-US" w:eastAsia="zh-CN"/>
        </w:rPr>
        <w:t xml:space="preserve"> 3 </w:t>
      </w:r>
      <w:r>
        <w:rPr>
          <w:rFonts w:hint="eastAsia" w:eastAsia="方正仿宋_GBK"/>
          <w:bCs/>
          <w:kern w:val="0"/>
          <w:sz w:val="32"/>
          <w:szCs w:val="32"/>
          <w:lang w:val="en-US" w:eastAsia="zh-CN"/>
        </w:rPr>
        <w:t>月</w:t>
      </w:r>
      <w:r>
        <w:rPr>
          <w:rFonts w:hint="eastAsia"/>
          <w:bCs/>
          <w:kern w:val="0"/>
          <w:sz w:val="32"/>
          <w:szCs w:val="32"/>
          <w:lang w:val="en-US" w:eastAsia="zh-CN"/>
        </w:rPr>
        <w:t>15</w:t>
      </w:r>
      <w:r>
        <w:rPr>
          <w:rFonts w:eastAsia="方正仿宋_GBK"/>
          <w:bCs/>
          <w:kern w:val="0"/>
          <w:sz w:val="32"/>
          <w:szCs w:val="32"/>
          <w:lang w:val="zh-CN"/>
        </w:rPr>
        <w:t>日1</w:t>
      </w:r>
      <w:r>
        <w:rPr>
          <w:rFonts w:hint="eastAsia" w:eastAsia="方正仿宋_GBK"/>
          <w:bCs/>
          <w:kern w:val="0"/>
          <w:sz w:val="32"/>
          <w:szCs w:val="32"/>
          <w:lang w:val="en-US" w:eastAsia="zh-CN"/>
        </w:rPr>
        <w:t>2</w:t>
      </w:r>
      <w:r>
        <w:rPr>
          <w:rFonts w:eastAsia="方正仿宋_GBK"/>
          <w:bCs/>
          <w:kern w:val="0"/>
          <w:sz w:val="32"/>
          <w:szCs w:val="32"/>
          <w:lang w:val="zh-CN"/>
        </w:rPr>
        <w:t>:00前。</w:t>
      </w:r>
    </w:p>
    <w:p>
      <w:pPr>
        <w:spacing w:line="520" w:lineRule="exact"/>
        <w:ind w:left="281"/>
        <w:rPr>
          <w:rFonts w:hint="eastAsia" w:eastAsia="方正仿宋_GBK"/>
          <w:bCs/>
          <w:kern w:val="0"/>
          <w:sz w:val="32"/>
          <w:szCs w:val="32"/>
          <w:lang w:val="zh-CN"/>
        </w:rPr>
      </w:pPr>
      <w:r>
        <w:rPr>
          <w:rFonts w:eastAsia="方正仿宋_GBK"/>
          <w:bCs/>
          <w:kern w:val="0"/>
          <w:sz w:val="32"/>
          <w:szCs w:val="32"/>
          <w:lang w:val="zh-CN"/>
        </w:rPr>
        <w:t>（三）比选文件递交地点：</w:t>
      </w:r>
      <w:r>
        <w:rPr>
          <w:rFonts w:hint="eastAsia" w:eastAsia="方正仿宋_GBK"/>
          <w:bCs/>
          <w:kern w:val="0"/>
          <w:sz w:val="32"/>
          <w:szCs w:val="32"/>
          <w:lang w:val="zh-CN"/>
        </w:rPr>
        <w:t>重庆市渝北区人和街道星光5路3号中兴大厦2期办公楼2层。</w:t>
      </w:r>
    </w:p>
    <w:p>
      <w:pPr>
        <w:spacing w:line="520" w:lineRule="exact"/>
        <w:ind w:left="281"/>
        <w:rPr>
          <w:rFonts w:hint="eastAsia" w:ascii="方正仿宋_GBK" w:hAnsi="方正仿宋_GBK" w:eastAsia="方正仿宋_GBK" w:cs="方正仿宋_GBK"/>
          <w:b/>
          <w:bCs/>
          <w:kern w:val="0"/>
          <w:sz w:val="32"/>
          <w:szCs w:val="32"/>
          <w:lang w:val="zh-CN"/>
        </w:rPr>
      </w:pPr>
      <w:r>
        <w:rPr>
          <w:rFonts w:hint="eastAsia" w:ascii="方正仿宋_GBK" w:hAnsi="方正仿宋_GBK" w:cs="方正仿宋_GBK"/>
          <w:b/>
          <w:bCs/>
          <w:kern w:val="0"/>
          <w:sz w:val="32"/>
          <w:szCs w:val="32"/>
          <w:lang w:val="en-US" w:eastAsia="zh-CN"/>
        </w:rPr>
        <w:t>8、</w:t>
      </w:r>
      <w:r>
        <w:rPr>
          <w:rFonts w:hint="eastAsia" w:ascii="方正仿宋_GBK" w:hAnsi="方正仿宋_GBK" w:eastAsia="方正仿宋_GBK" w:cs="方正仿宋_GBK"/>
          <w:b/>
          <w:bCs/>
          <w:kern w:val="0"/>
          <w:sz w:val="32"/>
          <w:szCs w:val="32"/>
          <w:lang w:val="zh-CN"/>
        </w:rPr>
        <w:t>投标报价要求</w:t>
      </w:r>
    </w:p>
    <w:p>
      <w:pPr>
        <w:keepNext w:val="0"/>
        <w:keepLines w:val="0"/>
        <w:pageBreakBefore w:val="0"/>
        <w:widowControl w:val="0"/>
        <w:kinsoku/>
        <w:wordWrap/>
        <w:overflowPunct/>
        <w:topLinePunct w:val="0"/>
        <w:autoSpaceDE/>
        <w:autoSpaceDN/>
        <w:bidi w:val="0"/>
        <w:adjustRightInd/>
        <w:snapToGrid/>
        <w:spacing w:line="240" w:lineRule="auto"/>
        <w:ind w:left="281"/>
        <w:textAlignment w:val="auto"/>
        <w:rPr>
          <w:rFonts w:eastAsia="方正仿宋_GBK"/>
          <w:bCs/>
          <w:color w:val="000000" w:themeColor="text1"/>
          <w:kern w:val="0"/>
          <w:sz w:val="32"/>
          <w:szCs w:val="32"/>
          <w:lang w:val="zh-CN"/>
          <w14:textFill>
            <w14:solidFill>
              <w14:schemeClr w14:val="tx1"/>
            </w14:solidFill>
          </w14:textFill>
        </w:rPr>
      </w:pPr>
      <w:r>
        <w:rPr>
          <w:rFonts w:eastAsia="方正仿宋_GBK"/>
          <w:bCs/>
          <w:kern w:val="0"/>
          <w:sz w:val="32"/>
          <w:szCs w:val="32"/>
          <w:lang w:val="zh-CN"/>
        </w:rPr>
        <w:t>（一）</w:t>
      </w:r>
      <w:r>
        <w:rPr>
          <w:rFonts w:hint="eastAsia"/>
          <w:bCs/>
          <w:kern w:val="0"/>
          <w:sz w:val="32"/>
          <w:szCs w:val="32"/>
          <w:lang w:val="en-US" w:eastAsia="zh-CN"/>
        </w:rPr>
        <w:t>投标</w:t>
      </w:r>
      <w:r>
        <w:rPr>
          <w:rFonts w:eastAsia="方正仿宋_GBK"/>
          <w:bCs/>
          <w:kern w:val="0"/>
          <w:sz w:val="32"/>
          <w:szCs w:val="32"/>
          <w:lang w:val="zh-CN"/>
        </w:rPr>
        <w:t>人根据招标文件并结合自身的实力和市场价格等综合因素进行报价，</w:t>
      </w:r>
      <w:r>
        <w:rPr>
          <w:rFonts w:eastAsia="方正仿宋_GBK"/>
          <w:bCs/>
          <w:color w:val="000000" w:themeColor="text1"/>
          <w:kern w:val="0"/>
          <w:sz w:val="32"/>
          <w:szCs w:val="32"/>
          <w:lang w:val="zh-CN"/>
          <w14:textFill>
            <w14:solidFill>
              <w14:schemeClr w14:val="tx1"/>
            </w14:solidFill>
          </w14:textFill>
        </w:rPr>
        <w:t>报价</w:t>
      </w:r>
      <w:r>
        <w:rPr>
          <w:rFonts w:hint="eastAsia"/>
          <w:bCs/>
          <w:color w:val="000000" w:themeColor="text1"/>
          <w:kern w:val="0"/>
          <w:sz w:val="32"/>
          <w:szCs w:val="32"/>
          <w:lang w:val="zh-CN"/>
          <w14:textFill>
            <w14:solidFill>
              <w14:schemeClr w14:val="tx1"/>
            </w14:solidFill>
          </w14:textFill>
        </w:rPr>
        <w:t>文件包括</w:t>
      </w:r>
      <w:r>
        <w:rPr>
          <w:rFonts w:eastAsia="方正仿宋_GBK"/>
          <w:bCs/>
          <w:color w:val="000000" w:themeColor="text1"/>
          <w:kern w:val="0"/>
          <w:sz w:val="32"/>
          <w:szCs w:val="32"/>
          <w:lang w:val="zh-CN"/>
          <w14:textFill>
            <w14:solidFill>
              <w14:schemeClr w14:val="tx1"/>
            </w14:solidFill>
          </w14:textFill>
        </w:rPr>
        <w:t>综合包干</w:t>
      </w:r>
      <w:r>
        <w:rPr>
          <w:rFonts w:hint="eastAsia"/>
          <w:bCs/>
          <w:color w:val="000000" w:themeColor="text1"/>
          <w:kern w:val="0"/>
          <w:sz w:val="32"/>
          <w:szCs w:val="32"/>
          <w:lang w:val="en-US" w:eastAsia="zh-CN"/>
          <w14:textFill>
            <w14:solidFill>
              <w14:schemeClr w14:val="tx1"/>
            </w14:solidFill>
          </w14:textFill>
        </w:rPr>
        <w:t>单</w:t>
      </w:r>
      <w:r>
        <w:rPr>
          <w:rFonts w:eastAsia="方正仿宋_GBK"/>
          <w:bCs/>
          <w:color w:val="000000" w:themeColor="text1"/>
          <w:kern w:val="0"/>
          <w:sz w:val="32"/>
          <w:szCs w:val="32"/>
          <w:lang w:val="zh-CN"/>
          <w14:textFill>
            <w14:solidFill>
              <w14:schemeClr w14:val="tx1"/>
            </w14:solidFill>
          </w14:textFill>
        </w:rPr>
        <w:t>价</w:t>
      </w:r>
      <w:r>
        <w:rPr>
          <w:rFonts w:hint="eastAsia"/>
          <w:bCs/>
          <w:color w:val="000000" w:themeColor="text1"/>
          <w:kern w:val="0"/>
          <w:sz w:val="32"/>
          <w:szCs w:val="32"/>
          <w:lang w:val="zh-CN"/>
          <w14:textFill>
            <w14:solidFill>
              <w14:schemeClr w14:val="tx1"/>
            </w14:solidFill>
          </w14:textFill>
        </w:rPr>
        <w:t>及总价、人员编制计划、保洁设备清单、保洁服务方案等</w:t>
      </w:r>
      <w:r>
        <w:rPr>
          <w:rFonts w:eastAsia="方正仿宋_GBK"/>
          <w:bCs/>
          <w:color w:val="000000" w:themeColor="text1"/>
          <w:kern w:val="0"/>
          <w:sz w:val="32"/>
          <w:szCs w:val="32"/>
          <w:lang w:val="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320" w:firstLineChars="100"/>
        <w:textAlignment w:val="auto"/>
        <w:rPr>
          <w:lang w:val="zh-CN"/>
        </w:rPr>
      </w:pPr>
      <w:r>
        <w:rPr>
          <w:rFonts w:hint="eastAsia"/>
          <w:b w:val="0"/>
          <w:bCs w:val="0"/>
          <w:color w:val="000000" w:themeColor="text1"/>
          <w:kern w:val="0"/>
          <w:sz w:val="32"/>
          <w:szCs w:val="32"/>
          <w:lang w:val="en-US" w:eastAsia="zh-CN"/>
          <w14:textFill>
            <w14:solidFill>
              <w14:schemeClr w14:val="tx1"/>
            </w14:solidFill>
          </w14:textFill>
        </w:rPr>
        <w:t>（二）投标人需承诺保洁服务人员须身体健康，原则不超过60岁。不符合年龄结构要求的人数不得超过合同总人数的20%且男员工不超过65周岁，女员工不超过63周岁。</w:t>
      </w:r>
    </w:p>
    <w:p>
      <w:pPr>
        <w:spacing w:line="520" w:lineRule="exact"/>
        <w:ind w:left="281"/>
        <w:rPr>
          <w:rFonts w:eastAsia="方正仿宋_GBK"/>
          <w:bCs/>
          <w:kern w:val="0"/>
          <w:sz w:val="32"/>
          <w:szCs w:val="32"/>
          <w:lang w:val="zh-CN"/>
        </w:rPr>
      </w:pPr>
      <w:r>
        <w:rPr>
          <w:rFonts w:eastAsia="方正仿宋_GBK"/>
          <w:bCs/>
          <w:kern w:val="0"/>
          <w:sz w:val="32"/>
          <w:szCs w:val="32"/>
          <w:lang w:val="zh-CN"/>
        </w:rPr>
        <w:t>（</w:t>
      </w:r>
      <w:r>
        <w:rPr>
          <w:rFonts w:hint="eastAsia"/>
          <w:bCs/>
          <w:kern w:val="0"/>
          <w:sz w:val="32"/>
          <w:szCs w:val="32"/>
          <w:lang w:val="zh-CN"/>
        </w:rPr>
        <w:t>三</w:t>
      </w:r>
      <w:r>
        <w:rPr>
          <w:rFonts w:eastAsia="方正仿宋_GBK"/>
          <w:bCs/>
          <w:kern w:val="0"/>
          <w:sz w:val="32"/>
          <w:szCs w:val="32"/>
          <w:lang w:val="zh-CN"/>
        </w:rPr>
        <w:t>）包干价包括完成本年度保洁所有工作发生的全部费用，具体包括：直接费、间接费、管理费、税金、耗材费、服装费等。</w:t>
      </w:r>
    </w:p>
    <w:p>
      <w:pPr>
        <w:spacing w:line="520" w:lineRule="exact"/>
        <w:ind w:left="281"/>
        <w:rPr>
          <w:lang w:val="zh-CN"/>
        </w:rPr>
      </w:pPr>
      <w:r>
        <w:rPr>
          <w:rFonts w:eastAsia="方正仿宋_GBK"/>
          <w:bCs/>
          <w:kern w:val="0"/>
          <w:sz w:val="32"/>
          <w:szCs w:val="32"/>
          <w:lang w:val="zh-CN"/>
        </w:rPr>
        <w:t>（</w:t>
      </w:r>
      <w:r>
        <w:rPr>
          <w:rFonts w:hint="eastAsia"/>
          <w:bCs/>
          <w:kern w:val="0"/>
          <w:sz w:val="32"/>
          <w:szCs w:val="32"/>
          <w:lang w:val="zh-CN"/>
        </w:rPr>
        <w:t>四</w:t>
      </w:r>
      <w:r>
        <w:rPr>
          <w:rFonts w:eastAsia="方正仿宋_GBK"/>
          <w:bCs/>
          <w:kern w:val="0"/>
          <w:sz w:val="32"/>
          <w:szCs w:val="32"/>
          <w:lang w:val="zh-CN"/>
        </w:rPr>
        <w:t>）报价中的计价一律采用人民币。报价以元为单位，保留两位小数。报价书中报价大小金额书写不一致时以大写为准。</w:t>
      </w:r>
    </w:p>
    <w:p>
      <w:pPr>
        <w:keepNext w:val="0"/>
        <w:keepLines w:val="0"/>
        <w:pageBreakBefore w:val="0"/>
        <w:widowControl w:val="0"/>
        <w:kinsoku/>
        <w:wordWrap/>
        <w:overflowPunct/>
        <w:topLinePunct w:val="0"/>
        <w:bidi w:val="0"/>
        <w:spacing w:line="240" w:lineRule="auto"/>
        <w:ind w:left="281"/>
        <w:textAlignment w:val="auto"/>
        <w:rPr>
          <w:rFonts w:eastAsia="方正仿宋_GBK"/>
          <w:bCs/>
          <w:kern w:val="0"/>
          <w:sz w:val="32"/>
          <w:szCs w:val="32"/>
          <w:lang w:val="zh-CN"/>
        </w:rPr>
      </w:pPr>
      <w:r>
        <w:rPr>
          <w:rFonts w:eastAsia="方正仿宋_GBK"/>
          <w:bCs/>
          <w:kern w:val="0"/>
          <w:sz w:val="32"/>
          <w:szCs w:val="32"/>
          <w:lang w:val="zh-CN"/>
        </w:rPr>
        <w:t>（</w:t>
      </w:r>
      <w:r>
        <w:rPr>
          <w:rFonts w:hint="eastAsia"/>
          <w:bCs/>
          <w:kern w:val="0"/>
          <w:sz w:val="32"/>
          <w:szCs w:val="32"/>
          <w:lang w:val="zh-CN"/>
        </w:rPr>
        <w:t>五</w:t>
      </w:r>
      <w:r>
        <w:rPr>
          <w:rFonts w:eastAsia="方正仿宋_GBK"/>
          <w:bCs/>
          <w:kern w:val="0"/>
          <w:sz w:val="32"/>
          <w:szCs w:val="32"/>
          <w:lang w:val="zh-CN"/>
        </w:rPr>
        <w:t>）其他：本次投标人编制投标报价无论是否能被比选人选中，其一切费用均由投标报价人自行承担。</w:t>
      </w:r>
    </w:p>
    <w:p>
      <w:pPr>
        <w:keepNext w:val="0"/>
        <w:keepLines w:val="0"/>
        <w:pageBreakBefore w:val="0"/>
        <w:widowControl w:val="0"/>
        <w:kinsoku/>
        <w:wordWrap/>
        <w:overflowPunct/>
        <w:topLinePunct w:val="0"/>
        <w:bidi w:val="0"/>
        <w:spacing w:line="240" w:lineRule="auto"/>
        <w:ind w:left="281"/>
        <w:textAlignment w:val="auto"/>
        <w:rPr>
          <w:rFonts w:eastAsia="方正仿宋_GBK"/>
          <w:b/>
          <w:bCs/>
          <w:kern w:val="0"/>
          <w:sz w:val="32"/>
          <w:szCs w:val="32"/>
          <w:lang w:val="zh-CN"/>
        </w:rPr>
      </w:pPr>
      <w:r>
        <w:rPr>
          <w:rFonts w:hint="eastAsia" w:ascii="方正仿宋_GBK" w:hAnsi="方正仿宋_GBK" w:eastAsia="方正仿宋_GBK" w:cs="方正仿宋_GBK"/>
          <w:b/>
          <w:bCs/>
          <w:kern w:val="0"/>
          <w:sz w:val="32"/>
          <w:szCs w:val="32"/>
          <w:lang w:val="en-US" w:eastAsia="zh-CN"/>
        </w:rPr>
        <w:t>9、</w:t>
      </w:r>
      <w:r>
        <w:rPr>
          <w:rFonts w:eastAsia="方正仿宋_GBK"/>
          <w:b/>
          <w:bCs/>
          <w:kern w:val="0"/>
          <w:sz w:val="32"/>
          <w:szCs w:val="32"/>
          <w:lang w:val="zh-CN"/>
        </w:rPr>
        <w:t>投标文件组成（投标文件须密封并加盖骑缝章）</w:t>
      </w:r>
    </w:p>
    <w:p>
      <w:pPr>
        <w:keepNext w:val="0"/>
        <w:keepLines w:val="0"/>
        <w:pageBreakBefore w:val="0"/>
        <w:widowControl w:val="0"/>
        <w:kinsoku/>
        <w:wordWrap/>
        <w:overflowPunct/>
        <w:topLinePunct w:val="0"/>
        <w:bidi w:val="0"/>
        <w:spacing w:line="240" w:lineRule="auto"/>
        <w:ind w:left="281"/>
        <w:textAlignment w:val="auto"/>
        <w:rPr>
          <w:rFonts w:eastAsia="方正仿宋_GBK"/>
          <w:bCs/>
          <w:kern w:val="0"/>
          <w:sz w:val="32"/>
          <w:szCs w:val="32"/>
          <w:lang w:val="zh-CN"/>
        </w:rPr>
      </w:pPr>
      <w:r>
        <w:rPr>
          <w:rFonts w:eastAsia="方正仿宋_GBK"/>
          <w:bCs/>
          <w:kern w:val="0"/>
          <w:sz w:val="32"/>
          <w:szCs w:val="32"/>
          <w:lang w:val="zh-CN"/>
        </w:rPr>
        <w:t>1、报价函</w:t>
      </w:r>
      <w:r>
        <w:rPr>
          <w:rFonts w:hint="eastAsia"/>
          <w:bCs/>
          <w:kern w:val="0"/>
          <w:sz w:val="32"/>
          <w:szCs w:val="32"/>
          <w:lang w:val="zh-CN"/>
        </w:rPr>
        <w:t>；</w:t>
      </w:r>
    </w:p>
    <w:p>
      <w:pPr>
        <w:keepNext w:val="0"/>
        <w:keepLines w:val="0"/>
        <w:pageBreakBefore w:val="0"/>
        <w:widowControl w:val="0"/>
        <w:kinsoku/>
        <w:wordWrap/>
        <w:overflowPunct/>
        <w:topLinePunct w:val="0"/>
        <w:bidi w:val="0"/>
        <w:spacing w:line="240" w:lineRule="auto"/>
        <w:ind w:left="281"/>
        <w:textAlignment w:val="auto"/>
        <w:rPr>
          <w:rFonts w:eastAsia="方正仿宋_GBK"/>
          <w:bCs/>
          <w:kern w:val="0"/>
          <w:sz w:val="32"/>
          <w:szCs w:val="32"/>
          <w:lang w:val="zh-CN"/>
        </w:rPr>
      </w:pPr>
      <w:r>
        <w:rPr>
          <w:rFonts w:eastAsia="方正仿宋_GBK"/>
          <w:bCs/>
          <w:kern w:val="0"/>
          <w:sz w:val="32"/>
          <w:szCs w:val="32"/>
          <w:lang w:val="zh-CN"/>
        </w:rPr>
        <w:t>2、企业法人营业执照复印件</w:t>
      </w:r>
      <w:r>
        <w:rPr>
          <w:rFonts w:hint="eastAsia"/>
          <w:bCs/>
          <w:kern w:val="0"/>
          <w:sz w:val="32"/>
          <w:szCs w:val="32"/>
          <w:lang w:val="zh-CN"/>
        </w:rPr>
        <w:t>；</w:t>
      </w:r>
    </w:p>
    <w:p>
      <w:pPr>
        <w:keepNext w:val="0"/>
        <w:keepLines w:val="0"/>
        <w:pageBreakBefore w:val="0"/>
        <w:widowControl w:val="0"/>
        <w:kinsoku/>
        <w:wordWrap/>
        <w:overflowPunct/>
        <w:topLinePunct w:val="0"/>
        <w:bidi w:val="0"/>
        <w:spacing w:line="240" w:lineRule="auto"/>
        <w:ind w:left="281"/>
        <w:textAlignment w:val="auto"/>
        <w:rPr>
          <w:rFonts w:eastAsia="方正仿宋_GBK"/>
          <w:bCs/>
          <w:kern w:val="0"/>
          <w:sz w:val="32"/>
          <w:szCs w:val="32"/>
          <w:lang w:val="zh-CN"/>
        </w:rPr>
      </w:pPr>
      <w:r>
        <w:rPr>
          <w:rFonts w:eastAsia="方正仿宋_GBK"/>
          <w:bCs/>
          <w:kern w:val="0"/>
          <w:sz w:val="32"/>
          <w:szCs w:val="32"/>
          <w:lang w:val="zh-CN"/>
        </w:rPr>
        <w:t>3、法定代表人身份证和委托代理人身份证复印件</w:t>
      </w:r>
      <w:r>
        <w:rPr>
          <w:rFonts w:hint="eastAsia"/>
          <w:bCs/>
          <w:kern w:val="0"/>
          <w:sz w:val="32"/>
          <w:szCs w:val="32"/>
          <w:lang w:val="zh-CN"/>
        </w:rPr>
        <w:t>；</w:t>
      </w:r>
    </w:p>
    <w:p>
      <w:pPr>
        <w:keepNext w:val="0"/>
        <w:keepLines w:val="0"/>
        <w:pageBreakBefore w:val="0"/>
        <w:widowControl w:val="0"/>
        <w:kinsoku/>
        <w:wordWrap/>
        <w:overflowPunct/>
        <w:topLinePunct w:val="0"/>
        <w:bidi w:val="0"/>
        <w:spacing w:line="240" w:lineRule="auto"/>
        <w:ind w:left="281"/>
        <w:textAlignment w:val="auto"/>
        <w:rPr>
          <w:rFonts w:eastAsia="方正仿宋_GBK"/>
          <w:bCs/>
          <w:kern w:val="0"/>
          <w:sz w:val="32"/>
          <w:szCs w:val="32"/>
          <w:lang w:val="zh-CN"/>
        </w:rPr>
      </w:pPr>
      <w:r>
        <w:rPr>
          <w:rFonts w:eastAsia="方正仿宋_GBK"/>
          <w:bCs/>
          <w:kern w:val="0"/>
          <w:sz w:val="32"/>
          <w:szCs w:val="32"/>
          <w:lang w:val="zh-CN"/>
        </w:rPr>
        <w:t>4、法定代表人身份证明或授权委托书</w:t>
      </w:r>
      <w:r>
        <w:rPr>
          <w:rFonts w:hint="eastAsia"/>
          <w:bCs/>
          <w:kern w:val="0"/>
          <w:sz w:val="32"/>
          <w:szCs w:val="32"/>
          <w:lang w:val="zh-CN"/>
        </w:rPr>
        <w:t>；</w:t>
      </w:r>
    </w:p>
    <w:p>
      <w:pPr>
        <w:keepNext w:val="0"/>
        <w:keepLines w:val="0"/>
        <w:pageBreakBefore w:val="0"/>
        <w:widowControl w:val="0"/>
        <w:kinsoku/>
        <w:wordWrap/>
        <w:overflowPunct/>
        <w:topLinePunct w:val="0"/>
        <w:bidi w:val="0"/>
        <w:spacing w:line="240" w:lineRule="auto"/>
        <w:ind w:left="281"/>
        <w:textAlignment w:val="auto"/>
        <w:rPr>
          <w:rFonts w:hint="eastAsia" w:eastAsia="方正仿宋_GBK"/>
          <w:bCs/>
          <w:kern w:val="0"/>
          <w:sz w:val="32"/>
          <w:szCs w:val="32"/>
          <w:lang w:val="en-US" w:eastAsia="zh-CN"/>
        </w:rPr>
      </w:pPr>
      <w:r>
        <w:rPr>
          <w:rFonts w:hint="eastAsia" w:eastAsia="方正仿宋_GBK"/>
          <w:bCs/>
          <w:kern w:val="0"/>
          <w:sz w:val="32"/>
          <w:szCs w:val="32"/>
          <w:lang w:val="en-US" w:eastAsia="zh-CN"/>
        </w:rPr>
        <w:t>5、业绩（提供十万平方米以上服务合同业绩，至少2份）</w:t>
      </w:r>
      <w:r>
        <w:rPr>
          <w:rFonts w:hint="eastAsia"/>
          <w:bCs/>
          <w:kern w:val="0"/>
          <w:sz w:val="32"/>
          <w:szCs w:val="32"/>
          <w:lang w:val="en-US" w:eastAsia="zh-CN"/>
        </w:rPr>
        <w:t>；</w:t>
      </w:r>
    </w:p>
    <w:p>
      <w:pPr>
        <w:keepNext w:val="0"/>
        <w:keepLines w:val="0"/>
        <w:pageBreakBefore w:val="0"/>
        <w:widowControl w:val="0"/>
        <w:kinsoku/>
        <w:wordWrap/>
        <w:overflowPunct/>
        <w:topLinePunct w:val="0"/>
        <w:bidi w:val="0"/>
        <w:spacing w:line="240" w:lineRule="auto"/>
        <w:ind w:left="281"/>
        <w:textAlignment w:val="auto"/>
        <w:rPr>
          <w:rFonts w:eastAsia="方正仿宋_GBK"/>
          <w:bCs/>
          <w:kern w:val="0"/>
          <w:sz w:val="32"/>
          <w:szCs w:val="32"/>
          <w:lang w:val="zh-CN"/>
        </w:rPr>
      </w:pPr>
      <w:r>
        <w:rPr>
          <w:rFonts w:hint="eastAsia" w:eastAsia="方正仿宋_GBK"/>
          <w:bCs/>
          <w:kern w:val="0"/>
          <w:sz w:val="32"/>
          <w:szCs w:val="32"/>
          <w:lang w:val="en-US" w:eastAsia="zh-CN"/>
        </w:rPr>
        <w:t>6、保洁服务方案</w:t>
      </w:r>
      <w:r>
        <w:rPr>
          <w:rFonts w:hint="eastAsia"/>
          <w:bCs/>
          <w:kern w:val="0"/>
          <w:sz w:val="32"/>
          <w:szCs w:val="32"/>
          <w:lang w:val="en-US" w:eastAsia="zh-CN"/>
        </w:rPr>
        <w:t>；</w:t>
      </w:r>
    </w:p>
    <w:p>
      <w:pPr>
        <w:keepNext w:val="0"/>
        <w:keepLines w:val="0"/>
        <w:pageBreakBefore w:val="0"/>
        <w:widowControl w:val="0"/>
        <w:tabs>
          <w:tab w:val="left" w:pos="3045"/>
          <w:tab w:val="left" w:pos="8310"/>
        </w:tabs>
        <w:kinsoku/>
        <w:wordWrap/>
        <w:overflowPunct/>
        <w:topLinePunct w:val="0"/>
        <w:autoSpaceDE w:val="0"/>
        <w:autoSpaceDN w:val="0"/>
        <w:bidi w:val="0"/>
        <w:adjustRightInd w:val="0"/>
        <w:snapToGrid w:val="0"/>
        <w:spacing w:line="240" w:lineRule="auto"/>
        <w:textAlignment w:val="auto"/>
        <w:rPr>
          <w:rFonts w:eastAsia="方正仿宋_GBK"/>
          <w:b/>
          <w:bCs/>
          <w:kern w:val="0"/>
          <w:sz w:val="32"/>
          <w:szCs w:val="32"/>
          <w:lang w:val="zh-CN"/>
        </w:rPr>
      </w:pPr>
      <w:r>
        <w:rPr>
          <w:rFonts w:hint="eastAsia" w:ascii="方正仿宋_GBK" w:hAnsi="方正仿宋_GBK" w:cs="方正仿宋_GBK"/>
          <w:b/>
          <w:bCs/>
          <w:kern w:val="0"/>
          <w:sz w:val="32"/>
          <w:szCs w:val="32"/>
          <w:lang w:val="en-US" w:eastAsia="zh-CN"/>
        </w:rPr>
        <w:t>10、</w:t>
      </w:r>
      <w:r>
        <w:rPr>
          <w:rFonts w:eastAsia="方正仿宋_GBK"/>
          <w:b/>
          <w:bCs/>
          <w:kern w:val="0"/>
          <w:sz w:val="32"/>
          <w:szCs w:val="32"/>
          <w:lang w:val="zh-CN"/>
        </w:rPr>
        <w:t>评选与定选</w:t>
      </w:r>
    </w:p>
    <w:p>
      <w:pPr>
        <w:spacing w:line="520" w:lineRule="exact"/>
        <w:ind w:left="281"/>
        <w:rPr>
          <w:rFonts w:eastAsia="方正仿宋_GBK"/>
          <w:bCs/>
          <w:kern w:val="0"/>
          <w:sz w:val="32"/>
          <w:szCs w:val="32"/>
          <w:lang w:val="zh-CN"/>
        </w:rPr>
      </w:pPr>
      <w:r>
        <w:rPr>
          <w:rFonts w:eastAsia="方正仿宋_GBK"/>
          <w:bCs/>
          <w:kern w:val="0"/>
          <w:sz w:val="32"/>
          <w:szCs w:val="32"/>
          <w:lang w:val="zh-CN"/>
        </w:rPr>
        <w:t>（一）评选</w:t>
      </w:r>
    </w:p>
    <w:p>
      <w:pPr>
        <w:spacing w:line="520" w:lineRule="exact"/>
        <w:ind w:left="281"/>
        <w:rPr>
          <w:rFonts w:hint="eastAsia" w:eastAsia="方正仿宋_GBK"/>
          <w:bCs/>
          <w:kern w:val="0"/>
          <w:sz w:val="32"/>
          <w:szCs w:val="32"/>
          <w:lang w:val="zh-CN"/>
        </w:rPr>
      </w:pPr>
      <w:r>
        <w:rPr>
          <w:rFonts w:hint="eastAsia" w:eastAsia="方正仿宋_GBK"/>
          <w:bCs/>
          <w:kern w:val="0"/>
          <w:sz w:val="32"/>
          <w:szCs w:val="32"/>
          <w:lang w:val="zh-CN" w:eastAsia="zh-CN"/>
        </w:rPr>
        <w:t>（</w:t>
      </w:r>
      <w:r>
        <w:rPr>
          <w:rFonts w:hint="eastAsia" w:eastAsia="方正仿宋_GBK"/>
          <w:bCs/>
          <w:kern w:val="0"/>
          <w:sz w:val="32"/>
          <w:szCs w:val="32"/>
          <w:lang w:val="en-US" w:eastAsia="zh-CN"/>
        </w:rPr>
        <w:t>1</w:t>
      </w:r>
      <w:r>
        <w:rPr>
          <w:rFonts w:hint="eastAsia" w:eastAsia="方正仿宋_GBK"/>
          <w:bCs/>
          <w:kern w:val="0"/>
          <w:sz w:val="32"/>
          <w:szCs w:val="32"/>
          <w:lang w:val="zh-CN" w:eastAsia="zh-CN"/>
        </w:rPr>
        <w:t>）</w:t>
      </w:r>
      <w:r>
        <w:rPr>
          <w:rFonts w:hint="eastAsia" w:eastAsia="方正仿宋_GBK"/>
          <w:bCs/>
          <w:kern w:val="0"/>
          <w:sz w:val="32"/>
          <w:szCs w:val="32"/>
          <w:lang w:val="zh-CN"/>
        </w:rPr>
        <w:t>获取方式：凡有意参加比选者在重庆</w:t>
      </w:r>
      <w:r>
        <w:rPr>
          <w:rFonts w:hint="eastAsia" w:eastAsia="方正仿宋_GBK"/>
          <w:bCs/>
          <w:kern w:val="0"/>
          <w:sz w:val="32"/>
          <w:szCs w:val="32"/>
          <w:lang w:val="zh-CN" w:eastAsia="zh-CN"/>
        </w:rPr>
        <w:t>景典地产</w:t>
      </w:r>
      <w:r>
        <w:rPr>
          <w:rFonts w:hint="eastAsia" w:eastAsia="方正仿宋_GBK"/>
          <w:bCs/>
          <w:kern w:val="0"/>
          <w:sz w:val="32"/>
          <w:szCs w:val="32"/>
          <w:lang w:val="zh-CN"/>
        </w:rPr>
        <w:t>官网（http://www.cqltjddc.cn/）或旅游集团集采平台官网（https://jc.iotourism.com）上下载本项目的公开比选文件及相关资料。</w:t>
      </w:r>
    </w:p>
    <w:p>
      <w:pPr>
        <w:spacing w:line="520" w:lineRule="exact"/>
        <w:ind w:left="281"/>
        <w:rPr>
          <w:rFonts w:hint="eastAsia" w:eastAsia="方正仿宋_GBK"/>
          <w:bCs/>
          <w:kern w:val="0"/>
          <w:sz w:val="32"/>
          <w:szCs w:val="32"/>
          <w:lang w:val="zh-CN"/>
        </w:rPr>
      </w:pPr>
      <w:r>
        <w:rPr>
          <w:rFonts w:hint="eastAsia" w:eastAsia="方正仿宋_GBK"/>
          <w:bCs/>
          <w:kern w:val="0"/>
          <w:sz w:val="32"/>
          <w:szCs w:val="32"/>
          <w:lang w:val="zh-CN" w:eastAsia="zh-CN"/>
        </w:rPr>
        <w:t>（</w:t>
      </w:r>
      <w:r>
        <w:rPr>
          <w:rFonts w:hint="eastAsia" w:eastAsia="方正仿宋_GBK"/>
          <w:bCs/>
          <w:kern w:val="0"/>
          <w:sz w:val="32"/>
          <w:szCs w:val="32"/>
          <w:lang w:val="en-US" w:eastAsia="zh-CN"/>
        </w:rPr>
        <w:t>2</w:t>
      </w:r>
      <w:r>
        <w:rPr>
          <w:rFonts w:hint="eastAsia" w:eastAsia="方正仿宋_GBK"/>
          <w:bCs/>
          <w:kern w:val="0"/>
          <w:sz w:val="32"/>
          <w:szCs w:val="32"/>
          <w:lang w:val="zh-CN" w:eastAsia="zh-CN"/>
        </w:rPr>
        <w:t>）</w:t>
      </w:r>
      <w:r>
        <w:rPr>
          <w:rFonts w:hint="eastAsia" w:eastAsia="方正仿宋_GBK"/>
          <w:bCs/>
          <w:kern w:val="0"/>
          <w:sz w:val="32"/>
          <w:szCs w:val="32"/>
          <w:lang w:val="zh-CN"/>
        </w:rPr>
        <w:t>有意愿参加本次比选的单位（承包商），需在本比选文件约定的参选文件递交截止时间前，扫描重庆旅游投资集团集采系统供应商平台登录二维码进行注册，并按照相关入库要求，如实填报企业相关信息，确保录入的信息真实、准确无误，并承担相关责任。开标前，由比选人在重庆旅游投资集团集采系统供应商平台进行核对，若未录入企业信息或录入信息错误的参选单位，不能参与当日比选。登录二维码如下：</w:t>
      </w:r>
    </w:p>
    <w:p>
      <w:pPr>
        <w:spacing w:line="520" w:lineRule="exact"/>
        <w:ind w:left="281"/>
        <w:rPr>
          <w:rFonts w:eastAsia="方正仿宋_GBK"/>
          <w:bCs/>
          <w:kern w:val="0"/>
          <w:sz w:val="32"/>
          <w:szCs w:val="32"/>
          <w:lang w:val="zh-CN"/>
        </w:rPr>
      </w:pPr>
      <w:r>
        <w:rPr>
          <w:rFonts w:hint="eastAsia" w:eastAsia="方正仿宋_GBK"/>
          <w:bCs/>
          <w:kern w:val="0"/>
          <w:sz w:val="32"/>
          <w:szCs w:val="32"/>
          <w:lang w:val="zh-CN"/>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179070</wp:posOffset>
            </wp:positionV>
            <wp:extent cx="1135380" cy="999490"/>
            <wp:effectExtent l="0" t="0" r="7620" b="10160"/>
            <wp:wrapSquare wrapText="bothSides"/>
            <wp:docPr id="5" name="图片 2" descr="871030877148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8710308771480131"/>
                    <pic:cNvPicPr>
                      <a:picLocks noChangeAspect="1"/>
                    </pic:cNvPicPr>
                  </pic:nvPicPr>
                  <pic:blipFill>
                    <a:blip r:embed="rId13"/>
                    <a:stretch>
                      <a:fillRect/>
                    </a:stretch>
                  </pic:blipFill>
                  <pic:spPr>
                    <a:xfrm>
                      <a:off x="0" y="0"/>
                      <a:ext cx="1135380" cy="999490"/>
                    </a:xfrm>
                    <a:prstGeom prst="rect">
                      <a:avLst/>
                    </a:prstGeom>
                    <a:noFill/>
                    <a:ln>
                      <a:noFill/>
                    </a:ln>
                  </pic:spPr>
                </pic:pic>
              </a:graphicData>
            </a:graphic>
          </wp:anchor>
        </w:drawing>
      </w:r>
    </w:p>
    <w:p>
      <w:pPr>
        <w:rPr>
          <w:sz w:val="24"/>
          <w:szCs w:val="24"/>
        </w:rPr>
      </w:pPr>
    </w:p>
    <w:p>
      <w:pPr>
        <w:rPr>
          <w:sz w:val="24"/>
          <w:szCs w:val="24"/>
        </w:rPr>
      </w:pPr>
    </w:p>
    <w:p>
      <w:pPr>
        <w:numPr>
          <w:ilvl w:val="0"/>
          <w:numId w:val="0"/>
        </w:numPr>
        <w:spacing w:line="520" w:lineRule="exact"/>
        <w:ind w:leftChars="50"/>
        <w:rPr>
          <w:rFonts w:eastAsia="方正仿宋_GBK"/>
          <w:bCs/>
          <w:kern w:val="0"/>
          <w:sz w:val="32"/>
          <w:szCs w:val="32"/>
          <w:lang w:val="zh-CN"/>
        </w:rPr>
      </w:pPr>
    </w:p>
    <w:p>
      <w:pPr>
        <w:numPr>
          <w:ilvl w:val="0"/>
          <w:numId w:val="0"/>
        </w:numPr>
        <w:spacing w:line="520" w:lineRule="exact"/>
        <w:ind w:firstLine="320" w:firstLineChars="100"/>
        <w:rPr>
          <w:rFonts w:eastAsia="方正仿宋_GBK"/>
          <w:bCs/>
          <w:kern w:val="0"/>
          <w:sz w:val="32"/>
          <w:szCs w:val="32"/>
          <w:lang w:val="zh-CN"/>
        </w:rPr>
      </w:pPr>
      <w:r>
        <w:rPr>
          <w:rFonts w:hint="eastAsia"/>
          <w:bCs/>
          <w:kern w:val="0"/>
          <w:sz w:val="32"/>
          <w:szCs w:val="32"/>
          <w:lang w:val="zh-CN"/>
        </w:rPr>
        <w:t>（</w:t>
      </w:r>
      <w:r>
        <w:rPr>
          <w:rFonts w:hint="eastAsia"/>
          <w:bCs/>
          <w:kern w:val="0"/>
          <w:sz w:val="32"/>
          <w:szCs w:val="32"/>
          <w:lang w:val="en-US" w:eastAsia="zh-CN"/>
        </w:rPr>
        <w:t>3</w:t>
      </w:r>
      <w:r>
        <w:rPr>
          <w:rFonts w:hint="eastAsia"/>
          <w:bCs/>
          <w:kern w:val="0"/>
          <w:sz w:val="32"/>
          <w:szCs w:val="32"/>
          <w:lang w:val="zh-CN"/>
        </w:rPr>
        <w:t>）</w:t>
      </w:r>
      <w:r>
        <w:rPr>
          <w:rFonts w:eastAsia="方正仿宋_GBK"/>
          <w:bCs/>
          <w:kern w:val="0"/>
          <w:sz w:val="32"/>
          <w:szCs w:val="32"/>
          <w:lang w:val="zh-CN"/>
        </w:rPr>
        <w:t>开标时间</w:t>
      </w:r>
      <w:r>
        <w:rPr>
          <w:rFonts w:hint="eastAsia"/>
          <w:bCs/>
          <w:kern w:val="0"/>
          <w:sz w:val="32"/>
          <w:szCs w:val="32"/>
          <w:lang w:val="zh-CN"/>
        </w:rPr>
        <w:t>：</w:t>
      </w:r>
      <w:r>
        <w:rPr>
          <w:rFonts w:hint="eastAsia"/>
          <w:b w:val="0"/>
          <w:bCs/>
          <w:kern w:val="0"/>
          <w:sz w:val="32"/>
          <w:szCs w:val="32"/>
          <w:u w:val="single"/>
          <w:lang w:val="en-US" w:eastAsia="zh-CN"/>
        </w:rPr>
        <w:t xml:space="preserve"> 2022</w:t>
      </w:r>
      <w:r>
        <w:rPr>
          <w:rFonts w:eastAsia="方正仿宋_GBK"/>
          <w:b/>
          <w:bCs w:val="0"/>
          <w:kern w:val="0"/>
          <w:sz w:val="32"/>
          <w:szCs w:val="32"/>
          <w:u w:val="single"/>
          <w:lang w:val="zh-CN"/>
        </w:rPr>
        <w:t>年</w:t>
      </w:r>
      <w:r>
        <w:rPr>
          <w:rFonts w:hint="eastAsia"/>
          <w:bCs/>
          <w:kern w:val="0"/>
          <w:sz w:val="32"/>
          <w:szCs w:val="32"/>
          <w:u w:val="single"/>
          <w:lang w:val="en-US" w:eastAsia="zh-CN"/>
        </w:rPr>
        <w:t xml:space="preserve"> 3 </w:t>
      </w:r>
      <w:r>
        <w:rPr>
          <w:rFonts w:eastAsia="方正仿宋_GBK"/>
          <w:bCs/>
          <w:kern w:val="0"/>
          <w:sz w:val="32"/>
          <w:szCs w:val="32"/>
          <w:u w:val="single"/>
          <w:lang w:val="zh-CN"/>
        </w:rPr>
        <w:t>月</w:t>
      </w:r>
      <w:r>
        <w:rPr>
          <w:rFonts w:hint="eastAsia"/>
          <w:bCs/>
          <w:kern w:val="0"/>
          <w:sz w:val="32"/>
          <w:szCs w:val="32"/>
          <w:u w:val="single"/>
          <w:lang w:val="en-US" w:eastAsia="zh-CN"/>
        </w:rPr>
        <w:t xml:space="preserve"> 15</w:t>
      </w:r>
      <w:r>
        <w:rPr>
          <w:rFonts w:eastAsia="方正仿宋_GBK"/>
          <w:bCs/>
          <w:kern w:val="0"/>
          <w:sz w:val="32"/>
          <w:szCs w:val="32"/>
          <w:u w:val="single"/>
          <w:lang w:val="zh-CN"/>
        </w:rPr>
        <w:t>日</w:t>
      </w:r>
      <w:r>
        <w:rPr>
          <w:rFonts w:hint="eastAsia"/>
          <w:bCs/>
          <w:kern w:val="0"/>
          <w:sz w:val="32"/>
          <w:szCs w:val="32"/>
          <w:u w:val="single"/>
          <w:lang w:val="en-US" w:eastAsia="zh-CN"/>
        </w:rPr>
        <w:t>14：30</w:t>
      </w:r>
      <w:r>
        <w:rPr>
          <w:rFonts w:hint="eastAsia" w:eastAsia="方正仿宋_GBK"/>
          <w:bCs/>
          <w:kern w:val="0"/>
          <w:sz w:val="32"/>
          <w:szCs w:val="32"/>
          <w:u w:val="single"/>
          <w:lang w:val="zh-CN"/>
        </w:rPr>
        <w:t xml:space="preserve">   </w:t>
      </w:r>
      <w:r>
        <w:rPr>
          <w:rFonts w:eastAsia="方正仿宋_GBK"/>
          <w:bCs/>
          <w:kern w:val="0"/>
          <w:sz w:val="32"/>
          <w:szCs w:val="32"/>
          <w:lang w:val="zh-CN"/>
        </w:rPr>
        <w:t xml:space="preserve">。 </w:t>
      </w:r>
    </w:p>
    <w:p>
      <w:pPr>
        <w:spacing w:line="520" w:lineRule="exact"/>
        <w:ind w:firstLine="320" w:firstLineChars="100"/>
        <w:rPr>
          <w:rFonts w:eastAsia="方正仿宋_GBK"/>
          <w:bCs/>
          <w:kern w:val="0"/>
          <w:sz w:val="32"/>
          <w:szCs w:val="32"/>
          <w:lang w:val="zh-CN"/>
        </w:rPr>
      </w:pPr>
      <w:r>
        <w:rPr>
          <w:rFonts w:eastAsia="方正仿宋_GBK"/>
          <w:bCs/>
          <w:kern w:val="0"/>
          <w:sz w:val="32"/>
          <w:szCs w:val="32"/>
          <w:lang w:val="zh-CN"/>
        </w:rPr>
        <w:t>（</w:t>
      </w:r>
      <w:r>
        <w:rPr>
          <w:rFonts w:hint="eastAsia"/>
          <w:bCs/>
          <w:kern w:val="0"/>
          <w:sz w:val="32"/>
          <w:szCs w:val="32"/>
          <w:lang w:val="en-US" w:eastAsia="zh-CN"/>
        </w:rPr>
        <w:t>4</w:t>
      </w:r>
      <w:r>
        <w:rPr>
          <w:rFonts w:eastAsia="方正仿宋_GBK"/>
          <w:bCs/>
          <w:kern w:val="0"/>
          <w:sz w:val="32"/>
          <w:szCs w:val="32"/>
          <w:lang w:val="zh-CN"/>
        </w:rPr>
        <w:t>）我公司将由行政部、财务部、运营部组成评选小组,评选小组评审投标文件，推荐以合理最低价者为第一中标候选人，次低价者为第二中标侯选人，再次低价者为第三中标候选人。</w:t>
      </w:r>
    </w:p>
    <w:p>
      <w:pPr>
        <w:spacing w:line="520" w:lineRule="exact"/>
        <w:ind w:left="281"/>
        <w:rPr>
          <w:rFonts w:eastAsia="方正仿宋_GBK"/>
          <w:bCs/>
          <w:kern w:val="0"/>
          <w:sz w:val="32"/>
          <w:szCs w:val="32"/>
          <w:lang w:val="zh-CN"/>
        </w:rPr>
      </w:pPr>
      <w:r>
        <w:rPr>
          <w:rFonts w:eastAsia="方正仿宋_GBK"/>
          <w:bCs/>
          <w:kern w:val="0"/>
          <w:sz w:val="32"/>
          <w:szCs w:val="32"/>
          <w:lang w:val="zh-CN"/>
        </w:rPr>
        <w:t>（</w:t>
      </w:r>
      <w:r>
        <w:rPr>
          <w:rFonts w:hint="eastAsia"/>
          <w:bCs/>
          <w:kern w:val="0"/>
          <w:sz w:val="32"/>
          <w:szCs w:val="32"/>
          <w:lang w:val="en-US" w:eastAsia="zh-CN"/>
        </w:rPr>
        <w:t>5</w:t>
      </w:r>
      <w:r>
        <w:rPr>
          <w:rFonts w:eastAsia="方正仿宋_GBK"/>
          <w:bCs/>
          <w:kern w:val="0"/>
          <w:sz w:val="32"/>
          <w:szCs w:val="32"/>
          <w:lang w:val="zh-CN"/>
        </w:rPr>
        <w:t>）参加比选的单位不得少于三家，若少于三家，本次比选结果无效，将另择时间组织比选。</w:t>
      </w:r>
    </w:p>
    <w:p>
      <w:pPr>
        <w:spacing w:line="520" w:lineRule="exact"/>
        <w:ind w:left="281"/>
        <w:rPr>
          <w:rFonts w:eastAsia="方正仿宋_GBK"/>
          <w:bCs/>
          <w:kern w:val="0"/>
          <w:sz w:val="32"/>
          <w:szCs w:val="32"/>
          <w:lang w:val="zh-CN"/>
        </w:rPr>
      </w:pPr>
      <w:r>
        <w:rPr>
          <w:rFonts w:eastAsia="方正仿宋_GBK"/>
          <w:bCs/>
          <w:kern w:val="0"/>
          <w:sz w:val="32"/>
          <w:szCs w:val="32"/>
          <w:lang w:val="zh-CN"/>
        </w:rPr>
        <w:t>（</w:t>
      </w:r>
      <w:r>
        <w:rPr>
          <w:rFonts w:hint="eastAsia"/>
          <w:bCs/>
          <w:kern w:val="0"/>
          <w:sz w:val="32"/>
          <w:szCs w:val="32"/>
          <w:lang w:val="en-US" w:eastAsia="zh-CN"/>
        </w:rPr>
        <w:t>6</w:t>
      </w:r>
      <w:r>
        <w:rPr>
          <w:rFonts w:eastAsia="方正仿宋_GBK"/>
          <w:bCs/>
          <w:kern w:val="0"/>
          <w:sz w:val="32"/>
          <w:szCs w:val="32"/>
          <w:lang w:val="zh-CN"/>
        </w:rPr>
        <w:t>）本次比选中标条件为最低价中标。</w:t>
      </w:r>
    </w:p>
    <w:p>
      <w:pPr>
        <w:spacing w:line="600" w:lineRule="exact"/>
        <w:ind w:firstLine="320" w:firstLineChars="100"/>
        <w:rPr>
          <w:rFonts w:hint="default" w:eastAsia="方正仿宋_GBK"/>
          <w:lang w:val="en-US" w:eastAsia="zh-CN"/>
        </w:rPr>
      </w:pPr>
      <w:r>
        <w:rPr>
          <w:rFonts w:hint="eastAsia" w:eastAsia="方正仿宋_GBK"/>
          <w:bCs w:val="0"/>
          <w:kern w:val="0"/>
          <w:sz w:val="32"/>
          <w:szCs w:val="32"/>
          <w:lang w:val="en-US" w:eastAsia="zh-CN"/>
        </w:rPr>
        <w:t>（</w:t>
      </w:r>
      <w:r>
        <w:rPr>
          <w:rFonts w:hint="eastAsia"/>
          <w:bCs w:val="0"/>
          <w:kern w:val="0"/>
          <w:sz w:val="32"/>
          <w:szCs w:val="32"/>
          <w:lang w:val="en-US" w:eastAsia="zh-CN"/>
        </w:rPr>
        <w:t>7</w:t>
      </w:r>
      <w:r>
        <w:rPr>
          <w:rFonts w:hint="eastAsia" w:eastAsia="方正仿宋_GBK"/>
          <w:bCs w:val="0"/>
          <w:kern w:val="0"/>
          <w:sz w:val="32"/>
          <w:szCs w:val="32"/>
          <w:lang w:val="en-US" w:eastAsia="zh-CN"/>
        </w:rPr>
        <w:t>）</w:t>
      </w:r>
      <w:r>
        <w:rPr>
          <w:rFonts w:hint="eastAsia" w:ascii="方正仿宋_GBK" w:hAnsi="方正仿宋_GBK" w:eastAsia="方正仿宋_GBK" w:cs="方正仿宋_GBK"/>
          <w:sz w:val="32"/>
          <w:szCs w:val="32"/>
          <w:lang w:val="en-US" w:eastAsia="zh-CN"/>
        </w:rPr>
        <w:t>投标人的投标报价费率不得超过比选人公布的最高限价费率，否则按废标处理。</w:t>
      </w:r>
    </w:p>
    <w:p>
      <w:pPr>
        <w:spacing w:line="520" w:lineRule="exact"/>
        <w:ind w:left="281"/>
        <w:rPr>
          <w:rFonts w:eastAsia="方正仿宋_GBK"/>
          <w:bCs/>
          <w:kern w:val="0"/>
          <w:sz w:val="32"/>
          <w:szCs w:val="32"/>
          <w:lang w:val="zh-CN"/>
        </w:rPr>
      </w:pPr>
      <w:r>
        <w:rPr>
          <w:rFonts w:eastAsia="方正仿宋_GBK"/>
          <w:bCs/>
          <w:kern w:val="0"/>
          <w:sz w:val="32"/>
          <w:szCs w:val="32"/>
          <w:lang w:val="zh-CN"/>
        </w:rPr>
        <w:t>（二）定选</w:t>
      </w:r>
    </w:p>
    <w:p>
      <w:pPr>
        <w:spacing w:line="520" w:lineRule="exact"/>
        <w:ind w:left="281"/>
        <w:rPr>
          <w:rFonts w:eastAsia="方正仿宋_GBK"/>
          <w:bCs/>
          <w:kern w:val="0"/>
          <w:sz w:val="32"/>
          <w:szCs w:val="32"/>
          <w:lang w:val="zh-CN"/>
        </w:rPr>
      </w:pPr>
      <w:r>
        <w:rPr>
          <w:rFonts w:eastAsia="方正仿宋_GBK"/>
          <w:bCs/>
          <w:kern w:val="0"/>
          <w:sz w:val="32"/>
          <w:szCs w:val="32"/>
          <w:lang w:val="zh-CN"/>
        </w:rPr>
        <w:t xml:space="preserve"> </w:t>
      </w:r>
      <w:r>
        <w:rPr>
          <w:rFonts w:hint="eastAsia"/>
          <w:bCs/>
          <w:kern w:val="0"/>
          <w:sz w:val="32"/>
          <w:szCs w:val="32"/>
          <w:lang w:val="en-US" w:eastAsia="zh-CN"/>
        </w:rPr>
        <w:t xml:space="preserve"> </w:t>
      </w:r>
      <w:r>
        <w:rPr>
          <w:rFonts w:eastAsia="方正仿宋_GBK"/>
          <w:bCs/>
          <w:kern w:val="0"/>
          <w:sz w:val="32"/>
          <w:szCs w:val="32"/>
          <w:lang w:val="zh-CN"/>
        </w:rPr>
        <w:t>（1）按照比选小组推荐的中标候选人，确定排序第一的为本次保洁</w:t>
      </w:r>
      <w:r>
        <w:rPr>
          <w:rFonts w:hint="eastAsia"/>
          <w:bCs/>
          <w:kern w:val="0"/>
          <w:sz w:val="32"/>
          <w:szCs w:val="32"/>
          <w:lang w:val="en-US" w:eastAsia="zh-CN"/>
        </w:rPr>
        <w:t>分</w:t>
      </w:r>
      <w:r>
        <w:rPr>
          <w:rFonts w:eastAsia="方正仿宋_GBK"/>
          <w:bCs/>
          <w:kern w:val="0"/>
          <w:sz w:val="32"/>
          <w:szCs w:val="32"/>
          <w:lang w:val="zh-CN"/>
        </w:rPr>
        <w:t>包的中标单位。</w:t>
      </w:r>
    </w:p>
    <w:p>
      <w:pPr>
        <w:spacing w:line="520" w:lineRule="exact"/>
        <w:ind w:left="281" w:firstLine="320" w:firstLineChars="100"/>
        <w:rPr>
          <w:rFonts w:eastAsia="方正仿宋_GBK"/>
          <w:bCs/>
          <w:kern w:val="0"/>
          <w:sz w:val="32"/>
          <w:szCs w:val="32"/>
          <w:lang w:val="zh-CN"/>
        </w:rPr>
      </w:pPr>
      <w:r>
        <w:rPr>
          <w:rFonts w:eastAsia="方正仿宋_GBK"/>
          <w:bCs/>
          <w:kern w:val="0"/>
          <w:sz w:val="32"/>
          <w:szCs w:val="32"/>
          <w:lang w:val="zh-CN"/>
        </w:rPr>
        <w:t>（2）排名第一的候选人放弃本次资格或因不可抗力提出不能履行合同，比选人可以确定排名第二的候选人为本次中标单位。</w:t>
      </w:r>
    </w:p>
    <w:p>
      <w:pPr>
        <w:spacing w:line="520" w:lineRule="exact"/>
        <w:ind w:left="281" w:firstLine="320" w:firstLineChars="100"/>
        <w:rPr>
          <w:rFonts w:eastAsia="方正仿宋_GBK"/>
          <w:bCs/>
          <w:kern w:val="0"/>
          <w:sz w:val="32"/>
          <w:szCs w:val="32"/>
          <w:lang w:val="zh-CN"/>
        </w:rPr>
      </w:pPr>
      <w:r>
        <w:rPr>
          <w:rFonts w:eastAsia="方正仿宋_GBK"/>
          <w:bCs/>
          <w:kern w:val="0"/>
          <w:sz w:val="32"/>
          <w:szCs w:val="32"/>
          <w:lang w:val="zh-CN"/>
        </w:rPr>
        <w:t>（3）排名第二的候选人因前款规定的同样原因不能签订合同的，比选人可以确定排名第三的候选人为本次中标单位。排名第三的候选人因前款规定的同样原因不能签订合同的，将重新组织比选。</w:t>
      </w:r>
    </w:p>
    <w:p>
      <w:pPr>
        <w:adjustRightInd w:val="0"/>
        <w:snapToGrid w:val="0"/>
        <w:spacing w:line="520" w:lineRule="exact"/>
        <w:jc w:val="right"/>
        <w:rPr>
          <w:rFonts w:hint="eastAsia" w:eastAsia="仿宋"/>
          <w:bCs/>
          <w:kern w:val="0"/>
          <w:sz w:val="28"/>
          <w:szCs w:val="28"/>
          <w:lang w:val="en-US" w:eastAsia="zh-CN"/>
        </w:rPr>
      </w:pPr>
      <w:r>
        <w:rPr>
          <w:rFonts w:hint="eastAsia" w:eastAsia="仿宋"/>
          <w:bCs/>
          <w:kern w:val="0"/>
          <w:sz w:val="28"/>
          <w:szCs w:val="28"/>
          <w:lang w:val="en-US" w:eastAsia="zh-CN"/>
        </w:rPr>
        <w:t xml:space="preserve"> </w:t>
      </w:r>
    </w:p>
    <w:p>
      <w:pPr>
        <w:adjustRightInd w:val="0"/>
        <w:snapToGrid w:val="0"/>
        <w:spacing w:line="520" w:lineRule="exact"/>
        <w:jc w:val="right"/>
        <w:rPr>
          <w:rFonts w:hint="eastAsia" w:ascii="方正仿宋_GBK" w:hAnsi="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lang w:val="en-US" w:eastAsia="zh-CN"/>
        </w:rPr>
        <w:t>重庆经典物业管理有限公</w:t>
      </w:r>
      <w:r>
        <w:rPr>
          <w:rFonts w:hint="eastAsia" w:ascii="方正仿宋_GBK" w:hAnsi="方正仿宋_GBK" w:cs="方正仿宋_GBK"/>
          <w:bCs/>
          <w:kern w:val="0"/>
          <w:sz w:val="32"/>
          <w:szCs w:val="32"/>
          <w:lang w:val="en-US" w:eastAsia="zh-CN"/>
        </w:rPr>
        <w:t>司</w:t>
      </w:r>
    </w:p>
    <w:p>
      <w:pPr>
        <w:adjustRightInd w:val="0"/>
        <w:snapToGrid w:val="0"/>
        <w:spacing w:line="520" w:lineRule="exact"/>
        <w:jc w:val="center"/>
        <w:rPr>
          <w:rFonts w:hint="default" w:ascii="方正仿宋_GBK" w:hAnsi="方正仿宋_GBK" w:eastAsia="方正仿宋_GBK" w:cs="方正仿宋_GBK"/>
          <w:sz w:val="32"/>
          <w:szCs w:val="32"/>
          <w:lang w:val="en-US" w:eastAsia="zh-CN"/>
        </w:rPr>
      </w:pPr>
      <w:r>
        <w:rPr>
          <w:rFonts w:hint="eastAsia" w:ascii="方正仿宋_GBK" w:hAnsi="方正仿宋_GBK" w:cs="方正仿宋_GBK"/>
          <w:bCs/>
          <w:kern w:val="0"/>
          <w:sz w:val="32"/>
          <w:szCs w:val="32"/>
          <w:lang w:val="en-US" w:eastAsia="zh-CN"/>
        </w:rPr>
        <w:t xml:space="preserve">                          </w:t>
      </w:r>
      <w:r>
        <w:rPr>
          <w:rFonts w:hint="eastAsia" w:ascii="方正仿宋_GBK" w:hAnsi="方正仿宋_GBK" w:eastAsia="方正仿宋_GBK" w:cs="方正仿宋_GBK"/>
          <w:b w:val="0"/>
          <w:bCs w:val="0"/>
          <w:kern w:val="0"/>
          <w:sz w:val="32"/>
          <w:szCs w:val="32"/>
          <w:lang w:val="en-US" w:eastAsia="zh-CN"/>
        </w:rPr>
        <w:t xml:space="preserve"> </w:t>
      </w:r>
      <w:r>
        <w:rPr>
          <w:rFonts w:hint="eastAsia" w:ascii="方正仿宋_GBK" w:hAnsi="方正仿宋_GBK" w:cs="方正仿宋_GBK"/>
          <w:b w:val="0"/>
          <w:bCs w:val="0"/>
          <w:kern w:val="0"/>
          <w:sz w:val="32"/>
          <w:szCs w:val="32"/>
          <w:lang w:val="en-US" w:eastAsia="zh-CN"/>
        </w:rPr>
        <w:t>2022</w:t>
      </w:r>
      <w:r>
        <w:rPr>
          <w:rFonts w:hint="eastAsia" w:ascii="方正仿宋_GBK" w:hAnsi="方正仿宋_GBK" w:eastAsia="方正仿宋_GBK" w:cs="方正仿宋_GBK"/>
          <w:b w:val="0"/>
          <w:bCs w:val="0"/>
          <w:kern w:val="0"/>
          <w:sz w:val="32"/>
          <w:szCs w:val="32"/>
          <w:lang w:val="en-US" w:eastAsia="zh-CN"/>
        </w:rPr>
        <w:t>年</w:t>
      </w:r>
      <w:r>
        <w:rPr>
          <w:rFonts w:hint="eastAsia" w:ascii="方正仿宋_GBK" w:hAnsi="方正仿宋_GBK" w:cs="方正仿宋_GBK"/>
          <w:b w:val="0"/>
          <w:bCs w:val="0"/>
          <w:kern w:val="0"/>
          <w:sz w:val="32"/>
          <w:szCs w:val="32"/>
          <w:lang w:val="en-US" w:eastAsia="zh-CN"/>
        </w:rPr>
        <w:t xml:space="preserve"> 3 </w:t>
      </w:r>
      <w:r>
        <w:rPr>
          <w:rFonts w:hint="eastAsia" w:ascii="方正仿宋_GBK" w:hAnsi="方正仿宋_GBK" w:eastAsia="方正仿宋_GBK" w:cs="方正仿宋_GBK"/>
          <w:b w:val="0"/>
          <w:bCs w:val="0"/>
          <w:kern w:val="0"/>
          <w:sz w:val="32"/>
          <w:szCs w:val="32"/>
          <w:lang w:val="en-US" w:eastAsia="zh-CN"/>
        </w:rPr>
        <w:t>月</w:t>
      </w:r>
      <w:r>
        <w:rPr>
          <w:rFonts w:hint="eastAsia" w:ascii="方正仿宋_GBK" w:hAnsi="方正仿宋_GBK" w:cs="方正仿宋_GBK"/>
          <w:b w:val="0"/>
          <w:bCs w:val="0"/>
          <w:kern w:val="0"/>
          <w:sz w:val="32"/>
          <w:szCs w:val="32"/>
          <w:lang w:val="en-US" w:eastAsia="zh-CN"/>
        </w:rPr>
        <w:t>7</w:t>
      </w:r>
      <w:bookmarkStart w:id="1" w:name="_GoBack"/>
      <w:bookmarkEnd w:id="1"/>
      <w:r>
        <w:rPr>
          <w:rFonts w:hint="eastAsia" w:ascii="方正仿宋_GBK" w:hAnsi="方正仿宋_GBK" w:eastAsia="方正仿宋_GBK" w:cs="方正仿宋_GBK"/>
          <w:b w:val="0"/>
          <w:bCs w:val="0"/>
          <w:kern w:val="0"/>
          <w:sz w:val="32"/>
          <w:szCs w:val="32"/>
          <w:lang w:val="en-US" w:eastAsia="zh-CN"/>
        </w:rPr>
        <w:t>日</w:t>
      </w:r>
    </w:p>
    <w:p>
      <w:pPr>
        <w:adjustRightInd w:val="0"/>
        <w:snapToGrid w:val="0"/>
        <w:spacing w:line="520" w:lineRule="exact"/>
        <w:jc w:val="center"/>
        <w:rPr>
          <w:rFonts w:eastAsia="仿宋"/>
          <w:bCs/>
          <w:kern w:val="0"/>
          <w:sz w:val="28"/>
          <w:szCs w:val="28"/>
          <w:lang w:val="zh-CN"/>
        </w:rPr>
        <w:sectPr>
          <w:headerReference r:id="rId3" w:type="default"/>
          <w:footerReference r:id="rId4" w:type="default"/>
          <w:footerReference r:id="rId5" w:type="even"/>
          <w:pgSz w:w="11906" w:h="16838"/>
          <w:pgMar w:top="1701" w:right="1417" w:bottom="1417" w:left="1474" w:header="851" w:footer="992" w:gutter="0"/>
          <w:cols w:space="720" w:num="1"/>
          <w:titlePg/>
          <w:docGrid w:type="lines" w:linePitch="312" w:charSpace="0"/>
        </w:sectPr>
      </w:pPr>
    </w:p>
    <w:p>
      <w:pPr>
        <w:tabs>
          <w:tab w:val="left" w:pos="2324"/>
        </w:tabs>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cs="方正仿宋_GBK"/>
          <w:sz w:val="32"/>
          <w:szCs w:val="32"/>
          <w:lang w:val="en-US" w:eastAsia="zh-CN"/>
        </w:rPr>
        <w:t>一</w:t>
      </w:r>
      <w:r>
        <w:rPr>
          <w:rFonts w:hint="eastAsia" w:ascii="方正仿宋_GBK" w:hAnsi="方正仿宋_GBK" w:eastAsia="方正仿宋_GBK" w:cs="方正仿宋_GBK"/>
          <w:sz w:val="32"/>
          <w:szCs w:val="32"/>
        </w:rPr>
        <w:t xml:space="preserve"> </w:t>
      </w:r>
    </w:p>
    <w:p>
      <w:pPr>
        <w:tabs>
          <w:tab w:val="left" w:pos="2324"/>
        </w:tabs>
        <w:spacing w:line="360"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宋体" w:eastAsia="方正仿宋_GBK"/>
          <w:sz w:val="32"/>
          <w:szCs w:val="32"/>
        </w:rPr>
        <w:t>项目保</w:t>
      </w:r>
      <w:r>
        <w:rPr>
          <w:rFonts w:hint="eastAsia" w:ascii="方正仿宋_GBK" w:eastAsia="方正仿宋_GBK"/>
          <w:sz w:val="32"/>
          <w:szCs w:val="32"/>
        </w:rPr>
        <w:t>洁服务内容、频次、标准</w:t>
      </w:r>
      <w:r>
        <w:rPr>
          <w:rFonts w:hint="eastAsia" w:ascii="方正仿宋_GBK" w:hAnsi="方正仿宋_GBK" w:eastAsia="方正仿宋_GBK" w:cs="方正仿宋_GBK"/>
          <w:sz w:val="32"/>
          <w:szCs w:val="32"/>
        </w:rPr>
        <w:t>》</w:t>
      </w:r>
    </w:p>
    <w:p>
      <w:pPr>
        <w:spacing w:line="4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1.0、项目清洁服务频次及标准</w:t>
      </w:r>
    </w:p>
    <w:p>
      <w:pPr>
        <w:spacing w:line="4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1.1清洁频次和注意事项</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1.1.1清洁工作时间由甲方根据季节不同做出安排，需明确；</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1.1.2清洁中发现问题，及时处理或报修； </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1.1.3</w:t>
      </w:r>
      <w:r>
        <w:rPr>
          <w:rFonts w:hint="eastAsia" w:ascii="方正仿宋_GBK" w:hAnsi="方正仿宋_GBK" w:eastAsia="方正仿宋_GBK" w:cs="方正仿宋_GBK"/>
          <w:sz w:val="24"/>
          <w:lang w:eastAsia="zh-CN"/>
        </w:rPr>
        <w:t>展览馆区域内</w:t>
      </w:r>
      <w:r>
        <w:rPr>
          <w:rFonts w:hint="eastAsia" w:ascii="方正仿宋_GBK" w:hAnsi="方正仿宋_GBK" w:eastAsia="方正仿宋_GBK" w:cs="方正仿宋_GBK"/>
          <w:sz w:val="24"/>
        </w:rPr>
        <w:t>每日全面清洁2次，巡回保洁不少于5次；</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1.1.4每日对</w:t>
      </w:r>
      <w:r>
        <w:rPr>
          <w:rFonts w:hint="eastAsia" w:ascii="方正仿宋_GBK" w:hAnsi="方正仿宋_GBK" w:eastAsia="方正仿宋_GBK" w:cs="方正仿宋_GBK"/>
          <w:sz w:val="24"/>
          <w:lang w:eastAsia="zh-CN"/>
        </w:rPr>
        <w:t>馆区</w:t>
      </w:r>
      <w:r>
        <w:rPr>
          <w:rFonts w:hint="eastAsia" w:ascii="方正仿宋_GBK" w:hAnsi="方正仿宋_GBK" w:eastAsia="方正仿宋_GBK" w:cs="方正仿宋_GBK"/>
          <w:sz w:val="24"/>
        </w:rPr>
        <w:t>公共楼道、电梯厅全面清洁2次，保洁5次；</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1.1.5电器开关抹尘，必须用半干的抹布，以免将开关周围墙面弄脏；</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1.1.6</w:t>
      </w:r>
      <w:r>
        <w:rPr>
          <w:rFonts w:hint="eastAsia" w:ascii="方正仿宋_GBK" w:hAnsi="方正仿宋_GBK" w:eastAsia="方正仿宋_GBK" w:cs="方正仿宋_GBK"/>
          <w:sz w:val="24"/>
          <w:lang w:eastAsia="zh-CN"/>
        </w:rPr>
        <w:t>馆区</w:t>
      </w:r>
      <w:r>
        <w:rPr>
          <w:rFonts w:hint="eastAsia" w:ascii="方正仿宋_GBK" w:hAnsi="方正仿宋_GBK" w:eastAsia="方正仿宋_GBK" w:cs="方正仿宋_GBK"/>
          <w:sz w:val="24"/>
        </w:rPr>
        <w:t>电梯轿厢及门槽每周彻底清洁1次；</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1.1.7不锈钢制品每周全面养护1次；</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1.1.8玻璃制品每周全面清洗1次；</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1.1.9</w:t>
      </w:r>
      <w:r>
        <w:rPr>
          <w:rFonts w:hint="eastAsia" w:ascii="方正仿宋_GBK" w:hAnsi="方正仿宋_GBK" w:eastAsia="方正仿宋_GBK" w:cs="方正仿宋_GBK"/>
          <w:sz w:val="24"/>
          <w:lang w:eastAsia="zh-CN"/>
        </w:rPr>
        <w:t>馆区</w:t>
      </w:r>
      <w:r>
        <w:rPr>
          <w:rFonts w:hint="eastAsia" w:ascii="方正仿宋_GBK" w:hAnsi="方正仿宋_GBK" w:eastAsia="方正仿宋_GBK" w:cs="方正仿宋_GBK"/>
          <w:sz w:val="24"/>
        </w:rPr>
        <w:t>外墙面每月清洁1次；</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1.1.10工具间、垃圾桶周围每周全面清洁、消毒1次；</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1.1.11</w:t>
      </w:r>
      <w:r>
        <w:rPr>
          <w:rFonts w:hint="eastAsia" w:ascii="方正仿宋_GBK" w:hAnsi="方正仿宋_GBK" w:eastAsia="方正仿宋_GBK" w:cs="方正仿宋_GBK"/>
          <w:color w:val="000000"/>
          <w:sz w:val="24"/>
        </w:rPr>
        <w:t>消防设施设备每周彻底清洁2次，表面清洁每周至少3次。</w:t>
      </w:r>
    </w:p>
    <w:p>
      <w:pPr>
        <w:spacing w:line="4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1.2标准</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1.2.1地面无明显垃圾、无香口胶、无污迹、无积水、无明显浮尘；</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1.2.2花岗石（大理石）地面、墙面无明显脚印、无污迹、无明显浮尘，保持干净明亮；</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1.2.3灯具、花台、垃圾桶、开关柜等设备设施无明显浮尘，保持干净明亮；</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1.2.4玻璃窗户、玻璃墙、玻璃门等保持干净明亮，无明显浮尘，开启方向、角度一致；</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1.2.5不锈钢制品，保持光亮、无污渍、无锈斑，无明显浮尘；</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1.2.6楼道、扶手干净，无垃圾、无明显积灰、铁花、灯罩无蜘蛛网；</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1.2.7高处天花板无蜘蛛网、无明显污迹；</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1.2.8可擦拭墙壁砖石材料用手擦拭无明显灰尘，乳胶漆墙面无明显灰尘、痕印；</w:t>
      </w:r>
    </w:p>
    <w:p>
      <w:pPr>
        <w:spacing w:line="400" w:lineRule="exac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1.2.9消防设施设备表面干净明亮，无灰尘、无印迹，内部无泥沙、无杂物。</w:t>
      </w:r>
    </w:p>
    <w:p>
      <w:pPr>
        <w:spacing w:line="4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2.0</w:t>
      </w:r>
      <w:r>
        <w:rPr>
          <w:rFonts w:hint="eastAsia" w:ascii="方正仿宋_GBK" w:hAnsi="方正仿宋_GBK" w:eastAsia="方正仿宋_GBK" w:cs="方正仿宋_GBK"/>
          <w:b/>
          <w:sz w:val="24"/>
          <w:lang w:eastAsia="zh-CN"/>
        </w:rPr>
        <w:t>展</w:t>
      </w:r>
      <w:r>
        <w:rPr>
          <w:rFonts w:hint="eastAsia" w:ascii="方正仿宋_GBK" w:hAnsi="方正仿宋_GBK" w:eastAsia="方正仿宋_GBK" w:cs="方正仿宋_GBK"/>
          <w:b/>
          <w:sz w:val="24"/>
        </w:rPr>
        <w:t>区公共区域清洁服务频次及标准</w:t>
      </w:r>
    </w:p>
    <w:p>
      <w:pPr>
        <w:spacing w:line="4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2.1清洁频次和注意事项</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2.1.1清洁工作时间由甲方根据季节不同做出安排；</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2.1.2每日对公区内的设施设备（如：</w:t>
      </w:r>
      <w:r>
        <w:rPr>
          <w:rFonts w:hint="eastAsia" w:ascii="方正仿宋_GBK" w:hAnsi="方正仿宋_GBK" w:eastAsia="方正仿宋_GBK" w:cs="方正仿宋_GBK"/>
          <w:sz w:val="24"/>
          <w:lang w:eastAsia="zh-CN"/>
        </w:rPr>
        <w:t>文物展品、警戒柱</w:t>
      </w:r>
      <w:r>
        <w:rPr>
          <w:rFonts w:hint="eastAsia" w:ascii="方正仿宋_GBK" w:hAnsi="方正仿宋_GBK" w:eastAsia="方正仿宋_GBK" w:cs="方正仿宋_GBK"/>
          <w:sz w:val="24"/>
        </w:rPr>
        <w:t>，标示牌、</w:t>
      </w:r>
      <w:r>
        <w:rPr>
          <w:rFonts w:hint="eastAsia" w:ascii="方正仿宋_GBK" w:hAnsi="方正仿宋_GBK" w:eastAsia="方正仿宋_GBK" w:cs="方正仿宋_GBK"/>
          <w:sz w:val="24"/>
          <w:lang w:eastAsia="zh-CN"/>
        </w:rPr>
        <w:t>安检机</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附楼</w:t>
      </w:r>
      <w:r>
        <w:rPr>
          <w:rFonts w:hint="eastAsia" w:ascii="方正仿宋_GBK" w:hAnsi="方正仿宋_GBK" w:eastAsia="方正仿宋_GBK" w:cs="方正仿宋_GBK"/>
          <w:sz w:val="24"/>
        </w:rPr>
        <w:t>玻璃采光井等每日清洁1次，其余时间为巡回保洁；</w:t>
      </w:r>
    </w:p>
    <w:p>
      <w:pPr>
        <w:spacing w:line="400" w:lineRule="exact"/>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sz w:val="24"/>
        </w:rPr>
        <w:t>2.1.3注意</w:t>
      </w:r>
      <w:r>
        <w:rPr>
          <w:rFonts w:hint="eastAsia" w:ascii="方正仿宋_GBK" w:hAnsi="方正仿宋_GBK" w:eastAsia="方正仿宋_GBK" w:cs="方正仿宋_GBK"/>
          <w:sz w:val="24"/>
          <w:lang w:eastAsia="zh-CN"/>
        </w:rPr>
        <w:t>文物展品</w:t>
      </w:r>
      <w:r>
        <w:rPr>
          <w:rFonts w:hint="eastAsia" w:ascii="方正仿宋_GBK" w:hAnsi="方正仿宋_GBK" w:eastAsia="方正仿宋_GBK" w:cs="方正仿宋_GBK"/>
          <w:bCs/>
          <w:sz w:val="24"/>
        </w:rPr>
        <w:t>带清洁，确保</w:t>
      </w:r>
      <w:r>
        <w:rPr>
          <w:rFonts w:hint="eastAsia" w:ascii="方正仿宋_GBK" w:hAnsi="方正仿宋_GBK" w:eastAsia="方正仿宋_GBK" w:cs="方正仿宋_GBK"/>
          <w:sz w:val="24"/>
          <w:lang w:eastAsia="zh-CN"/>
        </w:rPr>
        <w:t>展品</w:t>
      </w:r>
      <w:r>
        <w:rPr>
          <w:rFonts w:hint="eastAsia" w:ascii="方正仿宋_GBK" w:hAnsi="方正仿宋_GBK" w:eastAsia="方正仿宋_GBK" w:cs="方正仿宋_GBK"/>
          <w:bCs/>
          <w:sz w:val="24"/>
        </w:rPr>
        <w:t>带</w:t>
      </w:r>
      <w:r>
        <w:rPr>
          <w:rFonts w:hint="eastAsia" w:ascii="方正仿宋_GBK" w:hAnsi="方正仿宋_GBK" w:eastAsia="方正仿宋_GBK" w:cs="方正仿宋_GBK"/>
          <w:sz w:val="24"/>
        </w:rPr>
        <w:t>无白色垃圾、烟头等杂物</w:t>
      </w:r>
      <w:r>
        <w:rPr>
          <w:rFonts w:hint="eastAsia" w:ascii="方正仿宋_GBK" w:hAnsi="方正仿宋_GBK" w:eastAsia="方正仿宋_GBK" w:cs="方正仿宋_GBK"/>
          <w:bCs/>
          <w:sz w:val="24"/>
        </w:rPr>
        <w:t>；</w:t>
      </w:r>
    </w:p>
    <w:p>
      <w:pPr>
        <w:spacing w:line="4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2.2清洁标准</w:t>
      </w:r>
    </w:p>
    <w:p>
      <w:pPr>
        <w:spacing w:line="400" w:lineRule="exact"/>
        <w:rPr>
          <w:rFonts w:hint="eastAsia" w:ascii="方正仿宋_GBK" w:hAnsi="方正仿宋_GBK" w:eastAsia="方正仿宋_GBK" w:cs="方正仿宋_GBK"/>
          <w:sz w:val="24"/>
        </w:rPr>
        <w:sectPr>
          <w:footerReference r:id="rId7" w:type="first"/>
          <w:footerReference r:id="rId6" w:type="default"/>
          <w:pgSz w:w="11906" w:h="16838"/>
          <w:pgMar w:top="1701" w:right="1417" w:bottom="1417" w:left="1474" w:header="851" w:footer="992" w:gutter="0"/>
          <w:pgNumType w:fmt="decimal"/>
          <w:cols w:space="720" w:num="1"/>
          <w:titlePg/>
          <w:docGrid w:type="lines" w:linePitch="312" w:charSpace="0"/>
        </w:sectPr>
      </w:pP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2.2.1目视地面无杂物、无香口胶迹、无积水、无明显污渍、无泥沙、</w:t>
      </w:r>
      <w:r>
        <w:rPr>
          <w:rFonts w:hint="eastAsia" w:ascii="方正仿宋_GBK" w:hAnsi="方正仿宋_GBK" w:eastAsia="方正仿宋_GBK" w:cs="方正仿宋_GBK"/>
          <w:color w:val="000000"/>
          <w:sz w:val="24"/>
        </w:rPr>
        <w:t>无油污</w:t>
      </w:r>
      <w:r>
        <w:rPr>
          <w:rFonts w:hint="eastAsia" w:ascii="方正仿宋_GBK" w:hAnsi="方正仿宋_GBK" w:eastAsia="方正仿宋_GBK" w:cs="方正仿宋_GBK"/>
          <w:sz w:val="24"/>
        </w:rPr>
        <w:t>，无明显色差；</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2.2.2目视垃圾桶、果皮箱无污迹、无油迹、桶内垃圾不能超过三分之二；</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2.2.3</w:t>
      </w:r>
      <w:r>
        <w:rPr>
          <w:rFonts w:hint="eastAsia" w:ascii="方正仿宋_GBK" w:hAnsi="方正仿宋_GBK" w:eastAsia="方正仿宋_GBK" w:cs="方正仿宋_GBK"/>
          <w:sz w:val="24"/>
          <w:lang w:eastAsia="zh-CN"/>
        </w:rPr>
        <w:t>文物展品</w:t>
      </w:r>
      <w:r>
        <w:rPr>
          <w:rFonts w:hint="eastAsia" w:ascii="方正仿宋_GBK" w:hAnsi="方正仿宋_GBK" w:eastAsia="方正仿宋_GBK" w:cs="方正仿宋_GBK"/>
          <w:bCs/>
          <w:sz w:val="24"/>
        </w:rPr>
        <w:t>带</w:t>
      </w:r>
      <w:r>
        <w:rPr>
          <w:rFonts w:hint="eastAsia" w:ascii="方正仿宋_GBK" w:hAnsi="方正仿宋_GBK" w:eastAsia="方正仿宋_GBK" w:cs="方正仿宋_GBK"/>
          <w:sz w:val="24"/>
        </w:rPr>
        <w:t>边（大理石或花岗石地面、</w:t>
      </w:r>
      <w:r>
        <w:rPr>
          <w:rFonts w:hint="eastAsia" w:ascii="方正仿宋_GBK" w:hAnsi="方正仿宋_GBK" w:eastAsia="方正仿宋_GBK" w:cs="方正仿宋_GBK"/>
          <w:sz w:val="24"/>
          <w:lang w:eastAsia="zh-CN"/>
        </w:rPr>
        <w:t>柜</w:t>
      </w:r>
      <w:r>
        <w:rPr>
          <w:rFonts w:hint="eastAsia" w:ascii="方正仿宋_GBK" w:hAnsi="方正仿宋_GBK" w:eastAsia="方正仿宋_GBK" w:cs="方正仿宋_GBK"/>
          <w:sz w:val="24"/>
        </w:rPr>
        <w:t>台等）外表洁净光亮无污迹、无明显水迹、无明显浮尘；</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2.2.4音箱、灯座、告示牌等设施无污迹、无蜘蛛网、无明显浮尘；</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2.2.5沙井、明沟、井盖无杂物，井盖表面无污迹、无积尘；</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2.2.</w:t>
      </w: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目视</w:t>
      </w:r>
      <w:r>
        <w:rPr>
          <w:rFonts w:hint="eastAsia" w:ascii="方正仿宋_GBK" w:hAnsi="方正仿宋_GBK" w:eastAsia="方正仿宋_GBK" w:cs="方正仿宋_GBK"/>
          <w:sz w:val="24"/>
          <w:lang w:eastAsia="zh-CN"/>
        </w:rPr>
        <w:t>参观走</w:t>
      </w:r>
      <w:r>
        <w:rPr>
          <w:rFonts w:hint="eastAsia" w:ascii="方正仿宋_GBK" w:hAnsi="方正仿宋_GBK" w:eastAsia="方正仿宋_GBK" w:cs="方正仿宋_GBK"/>
          <w:sz w:val="24"/>
        </w:rPr>
        <w:t>道无杂物、无白色垃圾、无泥土。</w:t>
      </w:r>
    </w:p>
    <w:p>
      <w:pPr>
        <w:spacing w:line="4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3.0办公区清洁服务频次及标准</w:t>
      </w:r>
    </w:p>
    <w:p>
      <w:pPr>
        <w:spacing w:line="4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3.1清洁频次和注意事项</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3.1.1每日8：30前完成办公区的清洁卫生工作（包括</w:t>
      </w:r>
      <w:r>
        <w:rPr>
          <w:rFonts w:hint="eastAsia" w:ascii="方正仿宋_GBK" w:hAnsi="方正仿宋_GBK" w:eastAsia="方正仿宋_GBK" w:cs="方正仿宋_GBK"/>
          <w:sz w:val="24"/>
          <w:lang w:eastAsia="zh-CN"/>
        </w:rPr>
        <w:t>消防控制</w:t>
      </w:r>
      <w:r>
        <w:rPr>
          <w:rFonts w:hint="eastAsia" w:ascii="方正仿宋_GBK" w:hAnsi="方正仿宋_GBK" w:eastAsia="方正仿宋_GBK" w:cs="方正仿宋_GBK"/>
          <w:sz w:val="24"/>
        </w:rPr>
        <w:t>中心）；</w:t>
      </w:r>
    </w:p>
    <w:p>
      <w:pPr>
        <w:spacing w:line="400" w:lineRule="exac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3.1.2办公区域保洁时应注意（楼梯、</w:t>
      </w:r>
      <w:r>
        <w:rPr>
          <w:rFonts w:hint="eastAsia" w:ascii="方正仿宋_GBK" w:hAnsi="方正仿宋_GBK" w:eastAsia="方正仿宋_GBK" w:cs="方正仿宋_GBK"/>
          <w:sz w:val="24"/>
          <w:lang w:eastAsia="zh-CN"/>
        </w:rPr>
        <w:t>走</w:t>
      </w:r>
      <w:r>
        <w:rPr>
          <w:rFonts w:hint="eastAsia" w:ascii="方正仿宋_GBK" w:hAnsi="方正仿宋_GBK" w:eastAsia="方正仿宋_GBK" w:cs="方正仿宋_GBK"/>
          <w:sz w:val="24"/>
        </w:rPr>
        <w:t>道、烟灰桶、垃圾桶、玻璃</w:t>
      </w:r>
      <w:r>
        <w:rPr>
          <w:rFonts w:hint="eastAsia" w:ascii="方正仿宋_GBK" w:hAnsi="方正仿宋_GBK" w:eastAsia="方正仿宋_GBK" w:cs="方正仿宋_GBK"/>
          <w:color w:val="000000"/>
          <w:sz w:val="24"/>
        </w:rPr>
        <w:t>门、消防器材等）；</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3.1.3每周彻底清洁1次；</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3.1.4不得翻阅办公室内所有物品、文件、办公用品应轻拿轻放，移动的物品清洁后应归回原位；</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3.1.5不扔有记录的纸张；</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3.1.6保洁时不动用电脑插座，擦抹电脑、电器时须用干毛巾及专用清洁用具；</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3.1.7雨天注意在</w:t>
      </w:r>
      <w:r>
        <w:rPr>
          <w:rFonts w:hint="eastAsia" w:ascii="方正仿宋_GBK" w:hAnsi="方正仿宋_GBK" w:eastAsia="方正仿宋_GBK" w:cs="方正仿宋_GBK"/>
          <w:sz w:val="24"/>
          <w:lang w:eastAsia="zh-CN"/>
        </w:rPr>
        <w:t>展馆大门</w:t>
      </w:r>
      <w:r>
        <w:rPr>
          <w:rFonts w:hint="eastAsia" w:ascii="方正仿宋_GBK" w:hAnsi="方正仿宋_GBK" w:eastAsia="方正仿宋_GBK" w:cs="方正仿宋_GBK"/>
          <w:sz w:val="24"/>
        </w:rPr>
        <w:t>过道设置提示牌以防滑倒，并在办公区门口铺好吸水垫保持室内干爽；</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3.1.8注意保洁时不准用湿抹布清洁电脑屏幕、键盘等电器（须使用专用工具清洁）；</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3.1.9发现客户遗留的物品要及时报告，不得顺手带走。</w:t>
      </w:r>
    </w:p>
    <w:p>
      <w:pPr>
        <w:spacing w:line="4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3.2清洁标准</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3.2.1玻璃门窗目视无明显污迹、手印；</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3.2.2地面干净无杂物、污迹、水迹；</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3.2.3灯具摆设品无明显灰尘、污迹；</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3.2.4室内空气清新无异味；</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3.2.5楼梯扶手护栏玻璃干净，用手指擦拭没有明显赃物；</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3.2.6地脚线、木制品干净无灰尘，无明显污迹；</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3.2.7天花板、墙角、灯具目视无灰尘、无蜘蛛网；</w:t>
      </w:r>
    </w:p>
    <w:p>
      <w:pPr>
        <w:spacing w:line="400" w:lineRule="exac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3.2.8消防器材干净无灰尘，无明显污迹。</w:t>
      </w:r>
    </w:p>
    <w:p>
      <w:pPr>
        <w:spacing w:line="4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4.0公共卫生间清洁服务频次及标准</w:t>
      </w:r>
    </w:p>
    <w:p>
      <w:pPr>
        <w:spacing w:line="4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4.1清洁频次和注意事项</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4.1.1每日在</w:t>
      </w:r>
      <w:r>
        <w:rPr>
          <w:rFonts w:hint="eastAsia" w:ascii="方正仿宋_GBK" w:hAnsi="方正仿宋_GBK" w:eastAsia="方正仿宋_GBK" w:cs="方正仿宋_GBK"/>
          <w:sz w:val="24"/>
          <w:lang w:val="en-US" w:eastAsia="zh-CN"/>
        </w:rPr>
        <w:t>9</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0</w:t>
      </w:r>
      <w:r>
        <w:rPr>
          <w:rFonts w:hint="eastAsia" w:ascii="方正仿宋_GBK" w:hAnsi="方正仿宋_GBK" w:eastAsia="方正仿宋_GBK" w:cs="方正仿宋_GBK"/>
          <w:sz w:val="24"/>
        </w:rPr>
        <w:t>0、11：30、14：</w:t>
      </w:r>
      <w:r>
        <w:rPr>
          <w:rFonts w:hint="eastAsia" w:ascii="方正仿宋_GBK" w:hAnsi="方正仿宋_GBK" w:eastAsia="方正仿宋_GBK" w:cs="方正仿宋_GBK"/>
          <w:sz w:val="24"/>
          <w:lang w:val="en-US" w:eastAsia="zh-CN"/>
        </w:rPr>
        <w:t>0</w:t>
      </w:r>
      <w:r>
        <w:rPr>
          <w:rFonts w:hint="eastAsia" w:ascii="方正仿宋_GBK" w:hAnsi="方正仿宋_GBK" w:eastAsia="方正仿宋_GBK" w:cs="方正仿宋_GBK"/>
          <w:sz w:val="24"/>
        </w:rPr>
        <w:t>0、17：</w:t>
      </w:r>
      <w:r>
        <w:rPr>
          <w:rFonts w:hint="eastAsia" w:ascii="方正仿宋_GBK" w:hAnsi="方正仿宋_GBK" w:eastAsia="方正仿宋_GBK" w:cs="方正仿宋_GBK"/>
          <w:sz w:val="24"/>
          <w:lang w:val="en-US" w:eastAsia="zh-CN"/>
        </w:rPr>
        <w:t>0</w:t>
      </w:r>
      <w:r>
        <w:rPr>
          <w:rFonts w:hint="eastAsia" w:ascii="方正仿宋_GBK" w:hAnsi="方正仿宋_GBK" w:eastAsia="方正仿宋_GBK" w:cs="方正仿宋_GBK"/>
          <w:sz w:val="24"/>
        </w:rPr>
        <w:t>0进行彻底清洁1次；</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4.1.2每30分钟进行一次巡视保洁，保证公共</w:t>
      </w:r>
      <w:r>
        <w:rPr>
          <w:rFonts w:hint="eastAsia" w:ascii="方正仿宋_GBK" w:hAnsi="方正仿宋_GBK" w:eastAsia="方正仿宋_GBK" w:cs="方正仿宋_GBK"/>
          <w:sz w:val="24"/>
          <w:lang w:eastAsia="zh-CN"/>
        </w:rPr>
        <w:t>区域内</w:t>
      </w:r>
      <w:r>
        <w:rPr>
          <w:rFonts w:hint="eastAsia" w:ascii="方正仿宋_GBK" w:hAnsi="方正仿宋_GBK" w:eastAsia="方正仿宋_GBK" w:cs="方正仿宋_GBK"/>
          <w:sz w:val="24"/>
        </w:rPr>
        <w:t>的清洁；</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4.1.3日常清洁卫生禁止使用强酸性或强碱清洁剂，以免灼伤瓷面；</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4.1.4每周彻底清洁一次（包括天花板、墙面、地面、</w:t>
      </w:r>
      <w:r>
        <w:rPr>
          <w:rFonts w:hint="eastAsia" w:ascii="方正仿宋_GBK" w:hAnsi="方正仿宋_GBK" w:eastAsia="方正仿宋_GBK" w:cs="方正仿宋_GBK"/>
          <w:sz w:val="24"/>
          <w:lang w:eastAsia="zh-CN"/>
        </w:rPr>
        <w:t>梯道</w:t>
      </w:r>
      <w:r>
        <w:rPr>
          <w:rFonts w:hint="eastAsia" w:ascii="方正仿宋_GBK" w:hAnsi="方正仿宋_GBK" w:eastAsia="方正仿宋_GBK" w:cs="方正仿宋_GBK"/>
          <w:sz w:val="24"/>
        </w:rPr>
        <w:t>、风口等）；</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4.1.5如有维修，及时上报工程</w:t>
      </w:r>
      <w:r>
        <w:rPr>
          <w:rFonts w:hint="eastAsia" w:ascii="方正仿宋_GBK" w:hAnsi="方正仿宋_GBK" w:eastAsia="方正仿宋_GBK" w:cs="方正仿宋_GBK"/>
          <w:sz w:val="24"/>
          <w:lang w:eastAsia="zh-CN"/>
        </w:rPr>
        <w:t>人员</w:t>
      </w:r>
      <w:r>
        <w:rPr>
          <w:rFonts w:hint="eastAsia" w:ascii="方正仿宋_GBK" w:hAnsi="方正仿宋_GBK" w:eastAsia="方正仿宋_GBK" w:cs="方正仿宋_GBK"/>
          <w:sz w:val="24"/>
        </w:rPr>
        <w:t>进行维修。</w:t>
      </w:r>
    </w:p>
    <w:p>
      <w:pPr>
        <w:spacing w:line="4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4.2清洁标准</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4.2.1天花、墙角、墙壁、灯具干净无灰尘；</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4.2.2室内无异味、臭味；</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4.2.3墙面</w:t>
      </w:r>
      <w:r>
        <w:rPr>
          <w:rFonts w:hint="eastAsia" w:ascii="方正仿宋_GBK" w:hAnsi="方正仿宋_GBK" w:eastAsia="方正仿宋_GBK" w:cs="方正仿宋_GBK"/>
          <w:sz w:val="24"/>
          <w:lang w:eastAsia="zh-CN"/>
        </w:rPr>
        <w:t>、大厅接待服务</w:t>
      </w:r>
      <w:r>
        <w:rPr>
          <w:rFonts w:hint="eastAsia" w:ascii="方正仿宋_GBK" w:hAnsi="方正仿宋_GBK" w:eastAsia="方正仿宋_GBK" w:cs="方正仿宋_GBK"/>
          <w:sz w:val="24"/>
        </w:rPr>
        <w:t>台、小五金、光亮、无污迹、水迹；</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4.2.4地面无烟头、纸屑、果皮、积水；</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4.2.</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纸篓摆放整齐，干净无灰尘，废纸不过纸篓的2/3；</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4.2.</w:t>
      </w: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门锁无水迹，门面、门顶、隔板无积尘。</w:t>
      </w:r>
    </w:p>
    <w:p>
      <w:pPr>
        <w:tabs>
          <w:tab w:val="left" w:pos="2920"/>
        </w:tabs>
        <w:spacing w:line="4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lang w:val="en-US" w:eastAsia="zh-CN"/>
        </w:rPr>
        <w:t>5</w:t>
      </w:r>
      <w:r>
        <w:rPr>
          <w:rFonts w:hint="eastAsia" w:ascii="方正仿宋_GBK" w:hAnsi="方正仿宋_GBK" w:eastAsia="方正仿宋_GBK" w:cs="方正仿宋_GBK"/>
          <w:b/>
          <w:sz w:val="24"/>
        </w:rPr>
        <w:t>.0员工着装及劳动记录</w:t>
      </w:r>
    </w:p>
    <w:p>
      <w:pPr>
        <w:tabs>
          <w:tab w:val="left" w:pos="2920"/>
        </w:tabs>
        <w:spacing w:line="4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lang w:val="en-US" w:eastAsia="zh-CN"/>
        </w:rPr>
        <w:t>5</w:t>
      </w:r>
      <w:r>
        <w:rPr>
          <w:rFonts w:hint="eastAsia" w:ascii="方正仿宋_GBK" w:hAnsi="方正仿宋_GBK" w:eastAsia="方正仿宋_GBK" w:cs="方正仿宋_GBK"/>
          <w:b/>
          <w:sz w:val="24"/>
        </w:rPr>
        <w:t>.1着装</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.1.1工作时穿统一合身工作服、深色袜子，黑色平底布鞋，工号牌佩戴在左胸前；</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.1.2工作前工装干净整洁；</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.1.3员工不留长指甲、男员工不留胡须，女员工长发必须用黑色发簪扎好。</w:t>
      </w:r>
    </w:p>
    <w:p>
      <w:pPr>
        <w:tabs>
          <w:tab w:val="left" w:pos="2920"/>
          <w:tab w:val="left" w:pos="8640"/>
          <w:tab w:val="left" w:pos="9000"/>
        </w:tabs>
        <w:spacing w:line="4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lang w:val="en-US" w:eastAsia="zh-CN"/>
        </w:rPr>
        <w:t>5</w:t>
      </w:r>
      <w:r>
        <w:rPr>
          <w:rFonts w:hint="eastAsia" w:ascii="方正仿宋_GBK" w:hAnsi="方正仿宋_GBK" w:eastAsia="方正仿宋_GBK" w:cs="方正仿宋_GBK"/>
          <w:b/>
          <w:sz w:val="24"/>
        </w:rPr>
        <w:t>.2劳动纪律</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.2.1清洁工具摆放整齐；</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.2.2按要求使用消杀药剂；</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.2.3按要求清洁设施设备，不得对设施设备造成损坏；</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.2.4工作期间语言文明，不得大声喧哗；</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.2.5不得迟到、早退、旷工；</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.2.6遇到</w:t>
      </w:r>
      <w:r>
        <w:rPr>
          <w:rFonts w:hint="eastAsia" w:ascii="方正仿宋_GBK" w:hAnsi="方正仿宋_GBK" w:eastAsia="方正仿宋_GBK" w:cs="方正仿宋_GBK"/>
          <w:sz w:val="24"/>
          <w:lang w:eastAsia="zh-CN"/>
        </w:rPr>
        <w:t>参观人员</w:t>
      </w:r>
      <w:r>
        <w:rPr>
          <w:rFonts w:hint="eastAsia" w:ascii="方正仿宋_GBK" w:hAnsi="方正仿宋_GBK" w:eastAsia="方正仿宋_GBK" w:cs="方正仿宋_GBK"/>
          <w:sz w:val="24"/>
        </w:rPr>
        <w:t>、公司领导应主动打招呼，不得顶撞</w:t>
      </w:r>
      <w:r>
        <w:rPr>
          <w:rFonts w:hint="eastAsia" w:ascii="方正仿宋_GBK" w:hAnsi="方正仿宋_GBK" w:eastAsia="方正仿宋_GBK" w:cs="方正仿宋_GBK"/>
          <w:sz w:val="24"/>
          <w:lang w:eastAsia="zh-CN"/>
        </w:rPr>
        <w:t>参观人员</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参观人员</w:t>
      </w:r>
      <w:r>
        <w:rPr>
          <w:rFonts w:hint="eastAsia" w:ascii="方正仿宋_GBK" w:hAnsi="方正仿宋_GBK" w:eastAsia="方正仿宋_GBK" w:cs="方正仿宋_GBK"/>
          <w:sz w:val="24"/>
        </w:rPr>
        <w:t>的需求应主动解决或者对</w:t>
      </w:r>
      <w:r>
        <w:rPr>
          <w:rFonts w:hint="eastAsia" w:ascii="方正仿宋_GBK" w:hAnsi="方正仿宋_GBK" w:eastAsia="方正仿宋_GBK" w:cs="方正仿宋_GBK"/>
          <w:sz w:val="24"/>
          <w:lang w:eastAsia="zh-CN"/>
        </w:rPr>
        <w:t>参观人员</w:t>
      </w:r>
      <w:r>
        <w:rPr>
          <w:rFonts w:hint="eastAsia" w:ascii="方正仿宋_GBK" w:hAnsi="方正仿宋_GBK" w:eastAsia="方正仿宋_GBK" w:cs="方正仿宋_GBK"/>
          <w:sz w:val="24"/>
        </w:rPr>
        <w:t>的意愿进行传达；</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.2.7服从公司管理人员的工作安排；</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.2.8上级管理人员的现场工作纠正不得有怨言，如果有异议请采取正当方式提出；</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.2.9在工作时间不得吵闹、打笑；不得吃东西、干私事或会客；不得随意打私人电话；</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.2.10上班时间不得串岗；不得消极怠工；</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.2.11非上班时间不得在小区内逗留，影响业主正常生活；</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.2.12无特殊原因的情况下，在规定时间必须完成份内工作；</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.2.13上班期间不得饮酒，吃蒜等气味浓烈的食物；</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.2.14全面掌握各种清洁用剂的用法和注意事项，不得对人身、设施设备造成伤害。</w:t>
      </w:r>
    </w:p>
    <w:p>
      <w:pPr>
        <w:spacing w:line="360" w:lineRule="auto"/>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lang w:val="en-US" w:eastAsia="zh-CN"/>
        </w:rPr>
        <w:t>6</w:t>
      </w:r>
      <w:r>
        <w:rPr>
          <w:rFonts w:hint="eastAsia" w:ascii="方正仿宋_GBK" w:hAnsi="方正仿宋_GBK" w:eastAsia="方正仿宋_GBK" w:cs="方正仿宋_GBK"/>
          <w:b/>
          <w:sz w:val="24"/>
        </w:rPr>
        <w:t>.0消杀服务频次及标准</w:t>
      </w:r>
    </w:p>
    <w:p>
      <w:pPr>
        <w:spacing w:line="360" w:lineRule="auto"/>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lang w:val="en-US" w:eastAsia="zh-CN"/>
        </w:rPr>
        <w:t>6</w:t>
      </w:r>
      <w:r>
        <w:rPr>
          <w:rFonts w:hint="eastAsia" w:ascii="方正仿宋_GBK" w:hAnsi="方正仿宋_GBK" w:eastAsia="方正仿宋_GBK" w:cs="方正仿宋_GBK"/>
          <w:b/>
          <w:sz w:val="24"/>
        </w:rPr>
        <w:t>.1消杀频次和注意事项</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.1.1每年按工作计划定期对所有的共用区域进行消杀，每年的3月至10月份中，</w:t>
      </w:r>
      <w:r>
        <w:rPr>
          <w:rFonts w:hint="eastAsia" w:ascii="方正仿宋_GBK" w:hAnsi="方正仿宋_GBK" w:eastAsia="方正仿宋_GBK" w:cs="方正仿宋_GBK"/>
          <w:sz w:val="24"/>
          <w:lang w:eastAsia="zh-CN"/>
        </w:rPr>
        <w:t>按疫情防控要求</w:t>
      </w:r>
      <w:r>
        <w:rPr>
          <w:rFonts w:hint="eastAsia" w:ascii="方正仿宋_GBK" w:hAnsi="方正仿宋_GBK" w:eastAsia="方正仿宋_GBK" w:cs="方正仿宋_GBK"/>
          <w:sz w:val="24"/>
        </w:rPr>
        <w:t>每</w:t>
      </w:r>
      <w:r>
        <w:rPr>
          <w:rFonts w:hint="eastAsia" w:ascii="方正仿宋_GBK" w:hAnsi="方正仿宋_GBK" w:eastAsia="方正仿宋_GBK" w:cs="方正仿宋_GBK"/>
          <w:sz w:val="24"/>
          <w:lang w:eastAsia="zh-CN"/>
        </w:rPr>
        <w:t>日</w:t>
      </w:r>
      <w:r>
        <w:rPr>
          <w:rFonts w:hint="eastAsia" w:ascii="方正仿宋_GBK" w:hAnsi="方正仿宋_GBK" w:eastAsia="方正仿宋_GBK" w:cs="方正仿宋_GBK"/>
          <w:sz w:val="24"/>
        </w:rPr>
        <w:t>进行</w:t>
      </w:r>
      <w:r>
        <w:rPr>
          <w:rFonts w:hint="eastAsia" w:ascii="方正仿宋_GBK" w:hAnsi="方正仿宋_GBK" w:eastAsia="方正仿宋_GBK" w:cs="方正仿宋_GBK"/>
          <w:sz w:val="24"/>
          <w:lang w:eastAsia="zh-CN"/>
        </w:rPr>
        <w:t>二</w:t>
      </w:r>
      <w:r>
        <w:rPr>
          <w:rFonts w:hint="eastAsia" w:ascii="方正仿宋_GBK" w:hAnsi="方正仿宋_GBK" w:eastAsia="方正仿宋_GBK" w:cs="方正仿宋_GBK"/>
          <w:sz w:val="24"/>
        </w:rPr>
        <w:t>次消杀工作</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每周应进行一次灭虫（蚊、蝇、蟑螂等）消杀工作，每年11月至次年2月份每月进行一次消杀工作，每年不低于4次进行灭鼠，特殊时间应严密监视疾病及虫害情况、遇流行病高发或传染病爆发时期，应配合政府相关要求，视疫情发展情况，随时开展消杀；</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bCs/>
          <w:sz w:val="24"/>
          <w:lang w:val="en-US" w:eastAsia="zh-CN"/>
        </w:rPr>
        <w:t>6</w:t>
      </w:r>
      <w:r>
        <w:rPr>
          <w:rFonts w:hint="eastAsia" w:ascii="方正仿宋_GBK" w:hAnsi="方正仿宋_GBK" w:eastAsia="方正仿宋_GBK" w:cs="方正仿宋_GBK"/>
          <w:bCs/>
          <w:sz w:val="24"/>
        </w:rPr>
        <w:t>.1.2</w:t>
      </w:r>
      <w:r>
        <w:rPr>
          <w:rFonts w:hint="eastAsia" w:ascii="方正仿宋_GBK" w:hAnsi="方正仿宋_GBK" w:eastAsia="方正仿宋_GBK" w:cs="方正仿宋_GBK"/>
          <w:sz w:val="24"/>
        </w:rPr>
        <w:t>梯间喷杀时不要将药液喷在扶手或门板上；</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.1.3不要在</w:t>
      </w:r>
      <w:r>
        <w:rPr>
          <w:rFonts w:hint="eastAsia" w:ascii="方正仿宋_GBK" w:hAnsi="方正仿宋_GBK" w:eastAsia="方正仿宋_GBK" w:cs="方正仿宋_GBK"/>
          <w:sz w:val="24"/>
          <w:lang w:eastAsia="zh-CN"/>
        </w:rPr>
        <w:t>展区</w:t>
      </w:r>
      <w:r>
        <w:rPr>
          <w:rFonts w:hint="eastAsia" w:ascii="方正仿宋_GBK" w:hAnsi="方正仿宋_GBK" w:eastAsia="方正仿宋_GBK" w:cs="方正仿宋_GBK"/>
          <w:sz w:val="24"/>
        </w:rPr>
        <w:t>出入高峰期喷药；</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.1.4办公室、</w:t>
      </w:r>
      <w:r>
        <w:rPr>
          <w:rFonts w:hint="eastAsia" w:ascii="方正仿宋_GBK" w:hAnsi="方正仿宋_GBK" w:eastAsia="方正仿宋_GBK" w:cs="方正仿宋_GBK"/>
          <w:sz w:val="24"/>
          <w:lang w:eastAsia="zh-CN"/>
        </w:rPr>
        <w:t>展区</w:t>
      </w:r>
      <w:r>
        <w:rPr>
          <w:rFonts w:hint="eastAsia" w:ascii="方正仿宋_GBK" w:hAnsi="方正仿宋_GBK" w:eastAsia="方正仿宋_GBK" w:cs="方正仿宋_GBK"/>
          <w:sz w:val="24"/>
        </w:rPr>
        <w:t>配套设施应在上班前或下班后消杀；</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.1.5将药液喷在墙角、桌下或壁面上，禁止喷在桌面、食品和器具上；</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.1.6在投放消杀药剂的位置必须使用明显的警示标识进行标明；</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.1.7每天必须在第一时间清理被消杀的飞虫等尸体；</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.1.8负责消杀的人员必须做好自身安全防范工作（佩戴手套、口罩等）。</w:t>
      </w:r>
    </w:p>
    <w:p>
      <w:pPr>
        <w:spacing w:line="360" w:lineRule="auto"/>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lang w:val="en-US" w:eastAsia="zh-CN"/>
        </w:rPr>
        <w:t>6</w:t>
      </w:r>
      <w:r>
        <w:rPr>
          <w:rFonts w:hint="eastAsia" w:ascii="方正仿宋_GBK" w:hAnsi="方正仿宋_GBK" w:eastAsia="方正仿宋_GBK" w:cs="方正仿宋_GBK"/>
          <w:b/>
          <w:sz w:val="24"/>
        </w:rPr>
        <w:t>.2消杀标准</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.2.1室内及公共场所，目视无明显蚊蝇、蟑螂活动，积水中无蚊蝇幼虫或蛹；</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.2.2楼道、室内、共用区域无明显鼠迹，鼠洞每2万平方米不超过1个；</w:t>
      </w:r>
    </w:p>
    <w:p>
      <w:pPr>
        <w:tabs>
          <w:tab w:val="left" w:pos="2920"/>
        </w:tabs>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bCs/>
          <w:sz w:val="24"/>
          <w:lang w:val="en-US" w:eastAsia="zh-CN"/>
        </w:rPr>
        <w:t>6</w:t>
      </w:r>
      <w:r>
        <w:rPr>
          <w:rFonts w:hint="eastAsia" w:ascii="方正仿宋_GBK" w:hAnsi="方正仿宋_GBK" w:eastAsia="方正仿宋_GBK" w:cs="方正仿宋_GBK"/>
          <w:bCs/>
          <w:sz w:val="24"/>
        </w:rPr>
        <w:t>.2.3室内、公区、卫生间无明显异味。</w:t>
      </w:r>
    </w:p>
    <w:p>
      <w:pPr>
        <w:tabs>
          <w:tab w:val="left" w:pos="2920"/>
        </w:tabs>
        <w:spacing w:line="4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lang w:val="en-US" w:eastAsia="zh-CN"/>
        </w:rPr>
        <w:t>7</w:t>
      </w:r>
      <w:r>
        <w:rPr>
          <w:rFonts w:hint="eastAsia" w:ascii="方正仿宋_GBK" w:hAnsi="方正仿宋_GBK" w:eastAsia="方正仿宋_GBK" w:cs="方正仿宋_GBK"/>
          <w:b/>
          <w:sz w:val="24"/>
        </w:rPr>
        <w:t>.0质量记录资料</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9.1提供《年度工作计划</w:t>
      </w:r>
      <w:r>
        <w:rPr>
          <w:rFonts w:hint="eastAsia" w:ascii="方正仿宋_GBK" w:hAnsi="方正仿宋_GBK" w:eastAsia="方正仿宋_GBK" w:cs="方正仿宋_GBK"/>
          <w:sz w:val="24"/>
          <w:lang w:eastAsia="zh-CN"/>
        </w:rPr>
        <w:t>、月</w:t>
      </w:r>
      <w:r>
        <w:rPr>
          <w:rFonts w:hint="eastAsia" w:ascii="方正仿宋_GBK" w:hAnsi="方正仿宋_GBK" w:eastAsia="方正仿宋_GBK" w:cs="方正仿宋_GBK"/>
          <w:sz w:val="24"/>
        </w:rPr>
        <w:t>度工作计划》（含</w:t>
      </w:r>
      <w:r>
        <w:rPr>
          <w:rFonts w:hint="eastAsia" w:ascii="方正仿宋_GBK" w:hAnsi="方正仿宋_GBK" w:eastAsia="方正仿宋_GBK" w:cs="方正仿宋_GBK"/>
          <w:sz w:val="24"/>
          <w:lang w:eastAsia="zh-CN"/>
        </w:rPr>
        <w:t>疫情防控</w:t>
      </w:r>
      <w:r>
        <w:rPr>
          <w:rFonts w:hint="eastAsia" w:ascii="方正仿宋_GBK" w:hAnsi="方正仿宋_GBK" w:eastAsia="方正仿宋_GBK" w:cs="方正仿宋_GBK"/>
          <w:sz w:val="24"/>
        </w:rPr>
        <w:t>消杀、培训计划）；</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9.2每月提供《</w:t>
      </w:r>
      <w:r>
        <w:rPr>
          <w:rFonts w:hint="eastAsia" w:ascii="方正仿宋_GBK" w:hAnsi="方正仿宋_GBK" w:eastAsia="方正仿宋_GBK" w:cs="方正仿宋_GBK"/>
          <w:sz w:val="24"/>
          <w:lang w:eastAsia="zh-CN"/>
        </w:rPr>
        <w:t>疫情防控</w:t>
      </w:r>
      <w:r>
        <w:rPr>
          <w:rFonts w:hint="eastAsia" w:ascii="方正仿宋_GBK" w:hAnsi="方正仿宋_GBK" w:eastAsia="方正仿宋_GBK" w:cs="方正仿宋_GBK"/>
          <w:sz w:val="24"/>
        </w:rPr>
        <w:t>消杀记录》、《培训记录》、《清洁工作签到表》；</w:t>
      </w:r>
    </w:p>
    <w:p>
      <w:pPr>
        <w:tabs>
          <w:tab w:val="left" w:pos="2920"/>
        </w:tabs>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9.3配合做好主管部门、</w:t>
      </w:r>
      <w:r>
        <w:rPr>
          <w:rFonts w:hint="eastAsia" w:ascii="方正仿宋_GBK" w:hAnsi="方正仿宋_GBK" w:eastAsia="方正仿宋_GBK" w:cs="方正仿宋_GBK"/>
          <w:sz w:val="24"/>
          <w:lang w:eastAsia="zh-CN"/>
        </w:rPr>
        <w:t>重要活动参观</w:t>
      </w:r>
      <w:r>
        <w:rPr>
          <w:rFonts w:hint="eastAsia" w:ascii="方正仿宋_GBK" w:hAnsi="方正仿宋_GBK" w:eastAsia="方正仿宋_GBK" w:cs="方正仿宋_GBK"/>
          <w:sz w:val="24"/>
        </w:rPr>
        <w:t>等相应的资料记录等。</w:t>
      </w:r>
    </w:p>
    <w:p>
      <w:pPr>
        <w:tabs>
          <w:tab w:val="left" w:pos="2920"/>
        </w:tabs>
        <w:spacing w:line="400" w:lineRule="exact"/>
        <w:rPr>
          <w:rFonts w:hint="eastAsia" w:ascii="方正仿宋_GBK" w:hAnsi="方正仿宋_GBK" w:eastAsia="方正仿宋_GBK" w:cs="方正仿宋_GBK"/>
          <w:sz w:val="24"/>
        </w:rPr>
      </w:pPr>
    </w:p>
    <w:p>
      <w:pPr>
        <w:rPr>
          <w:rFonts w:hint="eastAsia" w:ascii="方正仿宋_GBK" w:hAnsi="方正仿宋_GBK" w:eastAsia="方正仿宋_GBK" w:cs="方正仿宋_GBK"/>
        </w:rPr>
      </w:pPr>
    </w:p>
    <w:p>
      <w:pPr>
        <w:tabs>
          <w:tab w:val="left" w:pos="2324"/>
        </w:tabs>
        <w:spacing w:line="360" w:lineRule="auto"/>
        <w:rPr>
          <w:rFonts w:hint="eastAsia" w:ascii="方正仿宋_GBK" w:hAnsi="方正仿宋_GBK" w:eastAsia="方正仿宋_GBK" w:cs="方正仿宋_GBK"/>
          <w:bCs/>
          <w:kern w:val="0"/>
          <w:sz w:val="28"/>
          <w:szCs w:val="28"/>
        </w:rPr>
        <w:sectPr>
          <w:footerReference r:id="rId9" w:type="first"/>
          <w:footerReference r:id="rId8" w:type="default"/>
          <w:pgSz w:w="11906" w:h="16838"/>
          <w:pgMar w:top="1701" w:right="1417" w:bottom="1417" w:left="1474" w:header="851" w:footer="992" w:gutter="0"/>
          <w:pgNumType w:fmt="decimal"/>
          <w:cols w:space="720" w:num="1"/>
          <w:docGrid w:type="lines" w:linePitch="312" w:charSpace="0"/>
        </w:sectPr>
      </w:pPr>
    </w:p>
    <w:tbl>
      <w:tblPr>
        <w:tblStyle w:val="9"/>
        <w:tblW w:w="10440" w:type="dxa"/>
        <w:tblInd w:w="-915" w:type="dxa"/>
        <w:tblLayout w:type="fixed"/>
        <w:tblCellMar>
          <w:top w:w="15" w:type="dxa"/>
          <w:left w:w="15" w:type="dxa"/>
          <w:bottom w:w="15" w:type="dxa"/>
          <w:right w:w="15" w:type="dxa"/>
        </w:tblCellMar>
      </w:tblPr>
      <w:tblGrid>
        <w:gridCol w:w="1252"/>
        <w:gridCol w:w="1545"/>
        <w:gridCol w:w="4455"/>
        <w:gridCol w:w="735"/>
        <w:gridCol w:w="1598"/>
        <w:gridCol w:w="855"/>
      </w:tblGrid>
      <w:tr>
        <w:tblPrEx>
          <w:tblCellMar>
            <w:top w:w="15" w:type="dxa"/>
            <w:left w:w="15" w:type="dxa"/>
            <w:bottom w:w="15" w:type="dxa"/>
            <w:right w:w="15" w:type="dxa"/>
          </w:tblCellMar>
        </w:tblPrEx>
        <w:trPr>
          <w:trHeight w:val="788" w:hRule="atLeast"/>
        </w:trPr>
        <w:tc>
          <w:tcPr>
            <w:tcW w:w="10440" w:type="dxa"/>
            <w:gridSpan w:val="6"/>
            <w:noWrap w:val="0"/>
            <w:vAlign w:val="bottom"/>
          </w:tcPr>
          <w:p>
            <w:pPr>
              <w:pStyle w:val="12"/>
              <w:keepNext w:val="0"/>
              <w:keepLines w:val="0"/>
              <w:pageBreakBefore w:val="0"/>
              <w:widowControl w:val="0"/>
              <w:kinsoku/>
              <w:wordWrap/>
              <w:overflowPunct/>
              <w:topLinePunct w:val="0"/>
              <w:autoSpaceDE/>
              <w:autoSpaceDN/>
              <w:bidi w:val="0"/>
              <w:adjustRightInd/>
              <w:snapToGrid w:val="0"/>
              <w:spacing w:beforeAutospacing="0" w:afterLines="82" w:line="560" w:lineRule="exact"/>
              <w:jc w:val="both"/>
              <w:textAlignment w:val="bottom"/>
              <w:rPr>
                <w:rFonts w:hint="default" w:ascii="方正仿宋_GBK" w:hAnsi="方正仿宋_GBK" w:eastAsia="方正仿宋_GBK" w:cs="方正仿宋_GBK"/>
                <w:b w:val="0"/>
                <w:bCs w:val="0"/>
                <w:color w:val="000000"/>
                <w:sz w:val="36"/>
                <w:szCs w:val="36"/>
                <w:lang w:val="en-US" w:eastAsia="zh-CN"/>
              </w:rPr>
            </w:pPr>
            <w:r>
              <w:rPr>
                <w:rFonts w:hint="eastAsia" w:ascii="方正仿宋_GBK" w:hAnsi="方正仿宋_GBK" w:eastAsia="方正仿宋_GBK" w:cs="方正仿宋_GBK"/>
                <w:b w:val="0"/>
                <w:bCs w:val="0"/>
                <w:color w:val="000000"/>
                <w:sz w:val="32"/>
                <w:szCs w:val="32"/>
                <w:lang w:val="en-US" w:eastAsia="zh-CN"/>
              </w:rPr>
              <w:t>附件二</w:t>
            </w:r>
          </w:p>
          <w:p>
            <w:pPr>
              <w:pStyle w:val="12"/>
              <w:keepNext w:val="0"/>
              <w:keepLines w:val="0"/>
              <w:pageBreakBefore w:val="0"/>
              <w:widowControl w:val="0"/>
              <w:kinsoku/>
              <w:wordWrap/>
              <w:overflowPunct/>
              <w:topLinePunct w:val="0"/>
              <w:autoSpaceDE/>
              <w:autoSpaceDN/>
              <w:bidi w:val="0"/>
              <w:adjustRightInd/>
              <w:snapToGrid w:val="0"/>
              <w:spacing w:beforeAutospacing="0" w:afterLines="82" w:line="560" w:lineRule="exact"/>
              <w:jc w:val="center"/>
              <w:textAlignment w:val="bottom"/>
              <w:rPr>
                <w:rFonts w:ascii="宋体" w:hAnsi="宋体" w:eastAsia="宋体" w:cs="黑体"/>
                <w:b/>
                <w:bCs/>
                <w:color w:val="000000"/>
                <w:sz w:val="40"/>
                <w:szCs w:val="40"/>
              </w:rPr>
            </w:pPr>
            <w:r>
              <w:rPr>
                <w:rFonts w:hint="eastAsia" w:ascii="方正小标宋_GBK" w:hAnsi="方正小标宋_GBK" w:eastAsia="方正小标宋_GBK" w:cs="方正小标宋_GBK"/>
                <w:b w:val="0"/>
                <w:bCs w:val="0"/>
                <w:color w:val="000000"/>
                <w:sz w:val="44"/>
                <w:szCs w:val="44"/>
              </w:rPr>
              <w:t>重庆经典物业保洁</w:t>
            </w:r>
            <w:r>
              <w:rPr>
                <w:rFonts w:hint="eastAsia" w:ascii="方正小标宋_GBK" w:hAnsi="方正小标宋_GBK" w:eastAsia="方正小标宋_GBK" w:cs="方正小标宋_GBK"/>
                <w:b w:val="0"/>
                <w:bCs w:val="0"/>
                <w:color w:val="000000"/>
                <w:sz w:val="44"/>
                <w:szCs w:val="44"/>
                <w:lang w:val="en-US" w:eastAsia="zh-CN"/>
              </w:rPr>
              <w:t>分</w:t>
            </w:r>
            <w:r>
              <w:rPr>
                <w:rFonts w:hint="eastAsia" w:ascii="方正小标宋_GBK" w:hAnsi="方正小标宋_GBK" w:eastAsia="方正小标宋_GBK" w:cs="方正小标宋_GBK"/>
                <w:b w:val="0"/>
                <w:bCs w:val="0"/>
                <w:color w:val="000000"/>
                <w:sz w:val="44"/>
                <w:szCs w:val="44"/>
              </w:rPr>
              <w:t>包服务月度考核表</w:t>
            </w:r>
          </w:p>
        </w:tc>
      </w:tr>
      <w:tr>
        <w:tblPrEx>
          <w:tblCellMar>
            <w:top w:w="15" w:type="dxa"/>
            <w:left w:w="15" w:type="dxa"/>
            <w:bottom w:w="15" w:type="dxa"/>
            <w:right w:w="15" w:type="dxa"/>
          </w:tblCellMar>
        </w:tblPrEx>
        <w:trPr>
          <w:trHeight w:val="641" w:hRule="atLeast"/>
        </w:trPr>
        <w:tc>
          <w:tcPr>
            <w:tcW w:w="1252" w:type="dxa"/>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bottom"/>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承包方:</w:t>
            </w:r>
          </w:p>
        </w:tc>
        <w:tc>
          <w:tcPr>
            <w:tcW w:w="1545" w:type="dxa"/>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rPr>
                <w:rFonts w:hint="eastAsia" w:ascii="方正仿宋_GBK" w:hAnsi="方正仿宋_GBK" w:eastAsia="方正仿宋_GBK" w:cs="方正仿宋_GBK"/>
                <w:color w:val="000000"/>
                <w:sz w:val="24"/>
                <w:szCs w:val="24"/>
              </w:rPr>
            </w:pPr>
          </w:p>
        </w:tc>
        <w:tc>
          <w:tcPr>
            <w:tcW w:w="4455" w:type="dxa"/>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考核时间：</w:t>
            </w:r>
          </w:p>
        </w:tc>
        <w:tc>
          <w:tcPr>
            <w:tcW w:w="2333" w:type="dxa"/>
            <w:gridSpan w:val="2"/>
            <w:tcBorders>
              <w:bottom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ind w:firstLineChars="300"/>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年     月     日</w:t>
            </w:r>
          </w:p>
        </w:tc>
        <w:tc>
          <w:tcPr>
            <w:tcW w:w="855" w:type="dxa"/>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330" w:hRule="atLeast"/>
        </w:trPr>
        <w:tc>
          <w:tcPr>
            <w:tcW w:w="1252"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项目</w:t>
            </w:r>
          </w:p>
        </w:tc>
        <w:tc>
          <w:tcPr>
            <w:tcW w:w="154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考核内容</w:t>
            </w:r>
          </w:p>
        </w:tc>
        <w:tc>
          <w:tcPr>
            <w:tcW w:w="445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质量要求</w:t>
            </w:r>
          </w:p>
        </w:tc>
        <w:tc>
          <w:tcPr>
            <w:tcW w:w="73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分值</w:t>
            </w:r>
          </w:p>
        </w:tc>
        <w:tc>
          <w:tcPr>
            <w:tcW w:w="1598"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评分细则</w:t>
            </w:r>
          </w:p>
        </w:tc>
        <w:tc>
          <w:tcPr>
            <w:tcW w:w="85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both"/>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得分</w:t>
            </w:r>
          </w:p>
        </w:tc>
      </w:tr>
      <w:tr>
        <w:tblPrEx>
          <w:tblCellMar>
            <w:top w:w="15" w:type="dxa"/>
            <w:left w:w="15" w:type="dxa"/>
            <w:bottom w:w="15" w:type="dxa"/>
            <w:right w:w="15" w:type="dxa"/>
          </w:tblCellMar>
        </w:tblPrEx>
        <w:trPr>
          <w:trHeight w:val="2517" w:hRule="atLeast"/>
        </w:trPr>
        <w:tc>
          <w:tcPr>
            <w:tcW w:w="1252" w:type="dxa"/>
            <w:vMerge w:val="restart"/>
            <w:tcBorders>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b/>
                <w:bCs/>
                <w:color w:val="000000"/>
                <w:sz w:val="24"/>
                <w:szCs w:val="24"/>
              </w:rPr>
              <w:t>综合要求</w:t>
            </w:r>
          </w:p>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（25分）</w:t>
            </w:r>
          </w:p>
        </w:tc>
        <w:tc>
          <w:tcPr>
            <w:tcW w:w="154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人员仪容仪表、礼仪、佩戴工卡、工作主动性、管理人员的协调沟能力、服从管理、临时任务完成质量；工作计划、培训计划的制定并按时提交</w:t>
            </w:r>
          </w:p>
        </w:tc>
        <w:tc>
          <w:tcPr>
            <w:tcW w:w="445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清洁员工服装统一（临时外调人员服装同样统一）、干净整齐，精神状态良好、有礼貌；正确佩戴工卡（不可使用他人的）、工作主动，不偷懒；清洁人员服从管理，能及时与客服人员做好沟通协调工作；对临时安排的任务不推拖，按质按量完成；制定规范的工作计划、培训计划，及时提交并按计划实施</w:t>
            </w:r>
          </w:p>
        </w:tc>
        <w:tc>
          <w:tcPr>
            <w:tcW w:w="73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w:t>
            </w:r>
          </w:p>
        </w:tc>
        <w:tc>
          <w:tcPr>
            <w:tcW w:w="1598"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符合10分，发现一处不符合扣2分</w:t>
            </w:r>
          </w:p>
        </w:tc>
        <w:tc>
          <w:tcPr>
            <w:tcW w:w="85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ind w:right="656"/>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1515" w:hRule="atLeast"/>
        </w:trPr>
        <w:tc>
          <w:tcPr>
            <w:tcW w:w="1252" w:type="dxa"/>
            <w:vMerge w:val="continue"/>
            <w:tcBorders>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b/>
                <w:bCs/>
                <w:color w:val="000000"/>
                <w:sz w:val="24"/>
                <w:szCs w:val="24"/>
              </w:rPr>
            </w:pPr>
          </w:p>
        </w:tc>
        <w:tc>
          <w:tcPr>
            <w:tcW w:w="154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各清洁项目工作频率是否按要求；是否及时增添清洁物料；标准层物品规范摆放</w:t>
            </w:r>
          </w:p>
        </w:tc>
        <w:tc>
          <w:tcPr>
            <w:tcW w:w="44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bottom"/>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各清洁项目是否按照《清洁服务检查标准作业规程》规定每天、每周、每月的工作频率进行清洁；没有出现缺洗手液、擦手纸、厕纸的情况；标准层物品规范摆放按《标准层公共物品摆放规范》操作</w:t>
            </w:r>
          </w:p>
        </w:tc>
        <w:tc>
          <w:tcPr>
            <w:tcW w:w="73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p>
        </w:tc>
        <w:tc>
          <w:tcPr>
            <w:tcW w:w="1598"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符合5分，发现一处不符合扣1分</w:t>
            </w:r>
          </w:p>
        </w:tc>
        <w:tc>
          <w:tcPr>
            <w:tcW w:w="8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ind w:right="865"/>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1545" w:hRule="atLeast"/>
        </w:trPr>
        <w:tc>
          <w:tcPr>
            <w:tcW w:w="1252" w:type="dxa"/>
            <w:vMerge w:val="continue"/>
            <w:tcBorders>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b/>
                <w:bCs/>
                <w:color w:val="000000"/>
                <w:sz w:val="24"/>
                <w:szCs w:val="24"/>
              </w:rPr>
            </w:pPr>
          </w:p>
        </w:tc>
        <w:tc>
          <w:tcPr>
            <w:tcW w:w="154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整改通知单</w:t>
            </w:r>
          </w:p>
        </w:tc>
        <w:tc>
          <w:tcPr>
            <w:tcW w:w="445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整改单是否按时按质按量进行整改,整改效果达到清洁标准</w:t>
            </w:r>
          </w:p>
        </w:tc>
        <w:tc>
          <w:tcPr>
            <w:tcW w:w="73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p>
        </w:tc>
        <w:tc>
          <w:tcPr>
            <w:tcW w:w="1598"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一个月警告单(出两次整改单)不可超过2项,超过2项,每项扣1分;第二次重复出现每项扣2分,每月超过3项,加扣5分.</w:t>
            </w:r>
          </w:p>
        </w:tc>
        <w:tc>
          <w:tcPr>
            <w:tcW w:w="8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napToGrid/>
              <w:spacing w:beforeAutospacing="0" w:afterLines="0" w:line="340" w:lineRule="exact"/>
              <w:rPr>
                <w:rFonts w:hint="eastAsia" w:ascii="方正仿宋_GBK" w:hAnsi="方正仿宋_GBK" w:eastAsia="方正仿宋_GBK" w:cs="方正仿宋_GBK"/>
                <w:b/>
                <w:bCs/>
                <w:kern w:val="2"/>
                <w:sz w:val="24"/>
                <w:szCs w:val="24"/>
              </w:rPr>
            </w:pPr>
          </w:p>
        </w:tc>
      </w:tr>
      <w:tr>
        <w:tblPrEx>
          <w:tblCellMar>
            <w:top w:w="15" w:type="dxa"/>
            <w:left w:w="15" w:type="dxa"/>
            <w:bottom w:w="15" w:type="dxa"/>
            <w:right w:w="15" w:type="dxa"/>
          </w:tblCellMar>
        </w:tblPrEx>
        <w:trPr>
          <w:trHeight w:val="435" w:hRule="atLeast"/>
        </w:trPr>
        <w:tc>
          <w:tcPr>
            <w:tcW w:w="1252" w:type="dxa"/>
            <w:vMerge w:val="continue"/>
            <w:tcBorders>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b/>
                <w:bCs/>
                <w:color w:val="000000"/>
                <w:sz w:val="24"/>
                <w:szCs w:val="24"/>
              </w:rPr>
            </w:pPr>
          </w:p>
        </w:tc>
        <w:tc>
          <w:tcPr>
            <w:tcW w:w="154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投诉</w:t>
            </w:r>
          </w:p>
        </w:tc>
        <w:tc>
          <w:tcPr>
            <w:tcW w:w="44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bottom"/>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投诉是否成为有效投诉,无效投诉不扣分</w:t>
            </w:r>
          </w:p>
        </w:tc>
        <w:tc>
          <w:tcPr>
            <w:tcW w:w="73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p>
        </w:tc>
        <w:tc>
          <w:tcPr>
            <w:tcW w:w="1598"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符合5分，投诉一次扣2分</w:t>
            </w:r>
          </w:p>
        </w:tc>
        <w:tc>
          <w:tcPr>
            <w:tcW w:w="8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720" w:hRule="atLeast"/>
        </w:trPr>
        <w:tc>
          <w:tcPr>
            <w:tcW w:w="1252" w:type="dxa"/>
            <w:vMerge w:val="restart"/>
            <w:tcBorders>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大堂、展厅（25分）</w:t>
            </w:r>
          </w:p>
        </w:tc>
        <w:tc>
          <w:tcPr>
            <w:tcW w:w="1545" w:type="dxa"/>
            <w:vMerge w:val="restart"/>
            <w:tcBorders>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大堂地面、墙面、天花、标识牌、客梯、手扶梯、垃圾筒、消防设施、风口、灯具、装饰物、大堂前台、照明灯具、玻璃幕墙、玻璃门、电梯门框、轿厢、压槽</w:t>
            </w:r>
          </w:p>
        </w:tc>
        <w:tc>
          <w:tcPr>
            <w:tcW w:w="4455" w:type="dxa"/>
            <w:tcBorders>
              <w:top w:val="single" w:color="000000" w:sz="4" w:space="0"/>
              <w:bottom w:val="single" w:color="000000" w:sz="4" w:space="0"/>
              <w:right w:val="single" w:color="000000" w:sz="4" w:space="0"/>
            </w:tcBorders>
            <w:noWrap w:val="0"/>
            <w:vAlign w:val="top"/>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both"/>
              <w:textAlignment w:val="top"/>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目视地面无烟头、纸屑、果皮、香口胶等杂物，大理石地面无污渍、有光泽；门口及电梯地毯无污渍；大厅前台、招租台、接待区台面、椅子表面无灰尘、污渍；石米干净、无灰尘、口痰。</w:t>
            </w:r>
          </w:p>
        </w:tc>
        <w:tc>
          <w:tcPr>
            <w:tcW w:w="73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w:t>
            </w:r>
          </w:p>
        </w:tc>
        <w:tc>
          <w:tcPr>
            <w:tcW w:w="1598"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符合10分，发现一处不符合扣2分</w:t>
            </w:r>
          </w:p>
        </w:tc>
        <w:tc>
          <w:tcPr>
            <w:tcW w:w="8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960" w:hRule="atLeast"/>
        </w:trPr>
        <w:tc>
          <w:tcPr>
            <w:tcW w:w="1252" w:type="dxa"/>
            <w:vMerge w:val="continue"/>
            <w:tcBorders>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b/>
                <w:bCs/>
                <w:color w:val="000000"/>
                <w:sz w:val="24"/>
                <w:szCs w:val="24"/>
              </w:rPr>
            </w:pPr>
          </w:p>
        </w:tc>
        <w:tc>
          <w:tcPr>
            <w:tcW w:w="1545" w:type="dxa"/>
            <w:vMerge w:val="continue"/>
            <w:tcBorders>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color w:val="000000"/>
                <w:sz w:val="24"/>
                <w:szCs w:val="24"/>
              </w:rPr>
            </w:pPr>
          </w:p>
        </w:tc>
        <w:tc>
          <w:tcPr>
            <w:tcW w:w="4455" w:type="dxa"/>
            <w:tcBorders>
              <w:top w:val="single" w:color="000000" w:sz="4" w:space="0"/>
              <w:bottom w:val="single" w:color="000000" w:sz="4" w:space="0"/>
              <w:right w:val="single" w:color="000000" w:sz="4" w:space="0"/>
            </w:tcBorders>
            <w:noWrap w:val="0"/>
            <w:vAlign w:val="top"/>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top"/>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展厅设施、装饰物表面用纸巾擦拭，无灰尘；不锈钢表面光亮无污迹；风口目视无污迹、灰尘；电梯门框、轿厢、压槽无手印、污渍，电梯按钮没钢油、无污渍；电梯压槽无尘；钢油擦拭均匀，无明显花痕；</w:t>
            </w:r>
          </w:p>
        </w:tc>
        <w:tc>
          <w:tcPr>
            <w:tcW w:w="73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p>
        </w:tc>
        <w:tc>
          <w:tcPr>
            <w:tcW w:w="1598"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符合5分，发现一处不符合扣1分</w:t>
            </w:r>
          </w:p>
        </w:tc>
        <w:tc>
          <w:tcPr>
            <w:tcW w:w="8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720" w:hRule="atLeast"/>
        </w:trPr>
        <w:tc>
          <w:tcPr>
            <w:tcW w:w="1252" w:type="dxa"/>
            <w:vMerge w:val="continue"/>
            <w:tcBorders>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b/>
                <w:bCs/>
                <w:color w:val="000000"/>
                <w:sz w:val="24"/>
                <w:szCs w:val="24"/>
              </w:rPr>
            </w:pPr>
          </w:p>
        </w:tc>
        <w:tc>
          <w:tcPr>
            <w:tcW w:w="1545" w:type="dxa"/>
            <w:vMerge w:val="continue"/>
            <w:tcBorders>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color w:val="000000"/>
                <w:sz w:val="24"/>
                <w:szCs w:val="24"/>
              </w:rPr>
            </w:pPr>
          </w:p>
        </w:tc>
        <w:tc>
          <w:tcPr>
            <w:tcW w:w="4455" w:type="dxa"/>
            <w:tcBorders>
              <w:top w:val="single" w:color="000000" w:sz="4" w:space="0"/>
              <w:bottom w:val="single" w:color="000000" w:sz="4" w:space="0"/>
              <w:right w:val="single" w:color="000000" w:sz="4" w:space="0"/>
            </w:tcBorders>
            <w:noWrap w:val="0"/>
            <w:vAlign w:val="top"/>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both"/>
              <w:textAlignment w:val="top"/>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大堂前后玻璃幕墙、玻璃门窗无水迹、手印、污迹；垃圾筒表面目视无污迹、灰尘，垃圾筒上方烟灰盅内烟头不能超过3个，垃圾桶垃圾不许超过桶体的2/</w:t>
            </w:r>
          </w:p>
        </w:tc>
        <w:tc>
          <w:tcPr>
            <w:tcW w:w="73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p>
        </w:tc>
        <w:tc>
          <w:tcPr>
            <w:tcW w:w="1598"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符合5分，发现一处不符合扣1分</w:t>
            </w:r>
          </w:p>
        </w:tc>
        <w:tc>
          <w:tcPr>
            <w:tcW w:w="8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286" w:hRule="atLeast"/>
        </w:trPr>
        <w:tc>
          <w:tcPr>
            <w:tcW w:w="1252" w:type="dxa"/>
            <w:vMerge w:val="continue"/>
            <w:tcBorders>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b/>
                <w:bCs/>
                <w:color w:val="000000"/>
                <w:sz w:val="24"/>
                <w:szCs w:val="24"/>
              </w:rPr>
            </w:pPr>
          </w:p>
        </w:tc>
        <w:tc>
          <w:tcPr>
            <w:tcW w:w="1545" w:type="dxa"/>
            <w:vMerge w:val="continue"/>
            <w:tcBorders>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color w:val="000000"/>
                <w:sz w:val="24"/>
                <w:szCs w:val="24"/>
              </w:rPr>
            </w:pPr>
          </w:p>
        </w:tc>
        <w:tc>
          <w:tcPr>
            <w:tcW w:w="4455" w:type="dxa"/>
            <w:tcBorders>
              <w:top w:val="single" w:color="000000" w:sz="4" w:space="0"/>
              <w:bottom w:val="single" w:color="000000" w:sz="4" w:space="0"/>
              <w:right w:val="single" w:color="000000" w:sz="4" w:space="0"/>
            </w:tcBorders>
            <w:noWrap w:val="0"/>
            <w:vAlign w:val="top"/>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both"/>
              <w:textAlignment w:val="top"/>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目视天花板、墙角无灰尘、蜘蛛网；生命树手摸无灰尘。</w:t>
            </w:r>
          </w:p>
        </w:tc>
        <w:tc>
          <w:tcPr>
            <w:tcW w:w="73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2.5</w:t>
            </w:r>
          </w:p>
        </w:tc>
        <w:tc>
          <w:tcPr>
            <w:tcW w:w="1598"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符合2.5分，发现一处不符合扣1分</w:t>
            </w:r>
          </w:p>
        </w:tc>
        <w:tc>
          <w:tcPr>
            <w:tcW w:w="8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375" w:hRule="atLeast"/>
        </w:trPr>
        <w:tc>
          <w:tcPr>
            <w:tcW w:w="1252" w:type="dxa"/>
            <w:vMerge w:val="continue"/>
            <w:tcBorders>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b/>
                <w:bCs/>
                <w:color w:val="000000"/>
                <w:sz w:val="24"/>
                <w:szCs w:val="24"/>
              </w:rPr>
            </w:pPr>
          </w:p>
        </w:tc>
        <w:tc>
          <w:tcPr>
            <w:tcW w:w="1545" w:type="dxa"/>
            <w:vMerge w:val="continue"/>
            <w:tcBorders>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color w:val="000000"/>
                <w:sz w:val="24"/>
                <w:szCs w:val="24"/>
              </w:rPr>
            </w:pPr>
          </w:p>
        </w:tc>
        <w:tc>
          <w:tcPr>
            <w:tcW w:w="4455" w:type="dxa"/>
            <w:tcBorders>
              <w:top w:val="single" w:color="000000" w:sz="4" w:space="0"/>
              <w:bottom w:val="single" w:color="000000" w:sz="4" w:space="0"/>
              <w:right w:val="single" w:color="000000" w:sz="4" w:space="0"/>
            </w:tcBorders>
            <w:noWrap w:val="0"/>
            <w:vAlign w:val="top"/>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both"/>
              <w:textAlignment w:val="top"/>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抽风机口干净，无污渍；</w:t>
            </w:r>
          </w:p>
        </w:tc>
        <w:tc>
          <w:tcPr>
            <w:tcW w:w="735" w:type="dxa"/>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2.5</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符合2.5分，发现一处不符合扣0.5分</w:t>
            </w:r>
          </w:p>
        </w:tc>
        <w:tc>
          <w:tcPr>
            <w:tcW w:w="8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480" w:hRule="atLeast"/>
        </w:trPr>
        <w:tc>
          <w:tcPr>
            <w:tcW w:w="1252" w:type="dxa"/>
            <w:vMerge w:val="restart"/>
            <w:tcBorders>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b/>
                <w:bCs/>
                <w:color w:val="000000"/>
                <w:sz w:val="24"/>
                <w:szCs w:val="24"/>
              </w:rPr>
              <w:t>通道、消防通道</w:t>
            </w:r>
          </w:p>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（20分）</w:t>
            </w:r>
          </w:p>
        </w:tc>
        <w:tc>
          <w:tcPr>
            <w:tcW w:w="1545" w:type="dxa"/>
            <w:vMerge w:val="restart"/>
            <w:tcBorders>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走火通道梯级、扶手、墙面、地面、地脚线、垃圾桶、指示牌、玻璃窗及窗台、照明灯具、天花、防火门、消防器材、电梯厅墙面、地面、防火门、消防电梯门（框）、窗台、玻璃。</w:t>
            </w:r>
          </w:p>
        </w:tc>
        <w:tc>
          <w:tcPr>
            <w:tcW w:w="4455" w:type="dxa"/>
            <w:tcBorders>
              <w:top w:val="single" w:color="000000" w:sz="4" w:space="0"/>
              <w:bottom w:val="single" w:color="000000" w:sz="4" w:space="0"/>
              <w:right w:val="single" w:color="000000" w:sz="4" w:space="0"/>
            </w:tcBorders>
            <w:noWrap w:val="0"/>
            <w:vAlign w:val="top"/>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both"/>
              <w:textAlignment w:val="top"/>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目视楼道：无烟头、果皮、纸屑、蜘蛛网、积尘、污迹等；扶手保持洁净、无尘、无污渍；玻璃窗保持明亮通透；</w:t>
            </w:r>
          </w:p>
        </w:tc>
        <w:tc>
          <w:tcPr>
            <w:tcW w:w="73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7.5</w:t>
            </w:r>
          </w:p>
        </w:tc>
        <w:tc>
          <w:tcPr>
            <w:tcW w:w="1598"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符合7.5分，发现一处不符合扣2分</w:t>
            </w:r>
          </w:p>
        </w:tc>
        <w:tc>
          <w:tcPr>
            <w:tcW w:w="8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480" w:hRule="atLeast"/>
        </w:trPr>
        <w:tc>
          <w:tcPr>
            <w:tcW w:w="1252" w:type="dxa"/>
            <w:vMerge w:val="continue"/>
            <w:tcBorders>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b/>
                <w:bCs/>
                <w:color w:val="000000"/>
                <w:sz w:val="24"/>
                <w:szCs w:val="24"/>
              </w:rPr>
            </w:pPr>
          </w:p>
        </w:tc>
        <w:tc>
          <w:tcPr>
            <w:tcW w:w="1545" w:type="dxa"/>
            <w:vMerge w:val="continue"/>
            <w:tcBorders>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color w:val="000000"/>
                <w:sz w:val="24"/>
                <w:szCs w:val="24"/>
              </w:rPr>
            </w:pPr>
          </w:p>
        </w:tc>
        <w:tc>
          <w:tcPr>
            <w:tcW w:w="4455" w:type="dxa"/>
            <w:tcBorders>
              <w:top w:val="single" w:color="000000" w:sz="4" w:space="0"/>
              <w:bottom w:val="single" w:color="000000" w:sz="4" w:space="0"/>
              <w:right w:val="single" w:color="000000" w:sz="4" w:space="0"/>
            </w:tcBorders>
            <w:noWrap w:val="0"/>
            <w:vAlign w:val="top"/>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both"/>
              <w:textAlignment w:val="top"/>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保持地面光洁、无灰水；天花、墙壁清洁、无积尘、无污渍、无灰水无蜘蛛网；走火通道侧边小瓷片没有灰尘。</w:t>
            </w:r>
          </w:p>
        </w:tc>
        <w:tc>
          <w:tcPr>
            <w:tcW w:w="73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7.5</w:t>
            </w:r>
          </w:p>
        </w:tc>
        <w:tc>
          <w:tcPr>
            <w:tcW w:w="1598"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符合7.5分，发现一处不符合扣2分</w:t>
            </w:r>
          </w:p>
        </w:tc>
        <w:tc>
          <w:tcPr>
            <w:tcW w:w="8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480" w:hRule="atLeast"/>
        </w:trPr>
        <w:tc>
          <w:tcPr>
            <w:tcW w:w="1252" w:type="dxa"/>
            <w:vMerge w:val="continue"/>
            <w:tcBorders>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b/>
                <w:bCs/>
                <w:color w:val="000000"/>
                <w:sz w:val="24"/>
                <w:szCs w:val="24"/>
              </w:rPr>
            </w:pPr>
          </w:p>
        </w:tc>
        <w:tc>
          <w:tcPr>
            <w:tcW w:w="1545" w:type="dxa"/>
            <w:vMerge w:val="continue"/>
            <w:tcBorders>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color w:val="000000"/>
                <w:sz w:val="24"/>
                <w:szCs w:val="24"/>
              </w:rPr>
            </w:pPr>
          </w:p>
        </w:tc>
        <w:tc>
          <w:tcPr>
            <w:tcW w:w="4455" w:type="dxa"/>
            <w:tcBorders>
              <w:top w:val="single" w:color="000000" w:sz="4" w:space="0"/>
              <w:bottom w:val="single" w:color="000000" w:sz="4" w:space="0"/>
              <w:right w:val="single" w:color="000000" w:sz="4" w:space="0"/>
            </w:tcBorders>
            <w:noWrap w:val="0"/>
            <w:vAlign w:val="top"/>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both"/>
              <w:textAlignment w:val="top"/>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电梯厅内（墙、地面、门、天花板）无污迹、积尘、烟头、果皮、手印、纸屑等杂物。</w:t>
            </w:r>
          </w:p>
        </w:tc>
        <w:tc>
          <w:tcPr>
            <w:tcW w:w="73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p>
        </w:tc>
        <w:tc>
          <w:tcPr>
            <w:tcW w:w="1598"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符合5分，发现一处不符合扣1分</w:t>
            </w:r>
          </w:p>
        </w:tc>
        <w:tc>
          <w:tcPr>
            <w:tcW w:w="8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585" w:hRule="atLeast"/>
        </w:trPr>
        <w:tc>
          <w:tcPr>
            <w:tcW w:w="1252" w:type="dxa"/>
            <w:vMerge w:val="restart"/>
            <w:tcBorders>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防控洞部分(20分)</w:t>
            </w:r>
          </w:p>
        </w:tc>
        <w:tc>
          <w:tcPr>
            <w:tcW w:w="1545" w:type="dxa"/>
            <w:vMerge w:val="restart"/>
            <w:tcBorders>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地面、风机、栏杆、管道、消防设施。</w:t>
            </w:r>
          </w:p>
        </w:tc>
        <w:tc>
          <w:tcPr>
            <w:tcW w:w="44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bottom"/>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目视地面、棚顶无垃圾，烟头、纸屑，无积水，无青苔，无杂物；</w:t>
            </w:r>
          </w:p>
        </w:tc>
        <w:tc>
          <w:tcPr>
            <w:tcW w:w="73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w:t>
            </w:r>
          </w:p>
        </w:tc>
        <w:tc>
          <w:tcPr>
            <w:tcW w:w="1598"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符合10分，发现一处不符合扣2分</w:t>
            </w:r>
          </w:p>
        </w:tc>
        <w:tc>
          <w:tcPr>
            <w:tcW w:w="8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1279" w:hRule="atLeast"/>
        </w:trPr>
        <w:tc>
          <w:tcPr>
            <w:tcW w:w="1252" w:type="dxa"/>
            <w:vMerge w:val="continue"/>
            <w:tcBorders>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b/>
                <w:bCs/>
                <w:color w:val="000000"/>
                <w:sz w:val="24"/>
                <w:szCs w:val="24"/>
              </w:rPr>
            </w:pPr>
          </w:p>
        </w:tc>
        <w:tc>
          <w:tcPr>
            <w:tcW w:w="1545" w:type="dxa"/>
            <w:vMerge w:val="continue"/>
            <w:tcBorders>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color w:val="000000"/>
                <w:sz w:val="24"/>
                <w:szCs w:val="24"/>
              </w:rPr>
            </w:pPr>
          </w:p>
        </w:tc>
        <w:tc>
          <w:tcPr>
            <w:tcW w:w="44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bottom"/>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天面、球场的排水口（管）疏通，无积水。地漏通畅，天面管道无明显灰尘。天面风机无明显灰尘、黑尘。</w:t>
            </w:r>
          </w:p>
        </w:tc>
        <w:tc>
          <w:tcPr>
            <w:tcW w:w="735"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w:t>
            </w:r>
          </w:p>
        </w:tc>
        <w:tc>
          <w:tcPr>
            <w:tcW w:w="1598" w:type="dxa"/>
            <w:tcBorders>
              <w:top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符合10分，发现一处不符合扣2分</w:t>
            </w:r>
          </w:p>
        </w:tc>
        <w:tc>
          <w:tcPr>
            <w:tcW w:w="855" w:type="dxa"/>
            <w:tcBorders>
              <w:top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705" w:hRule="atLeast"/>
        </w:trPr>
        <w:tc>
          <w:tcPr>
            <w:tcW w:w="1252" w:type="dxa"/>
            <w:vMerge w:val="restart"/>
            <w:tcBorders>
              <w:left w:val="single" w:color="auto" w:sz="4" w:space="0"/>
              <w:bottom w:val="single" w:color="auto"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eastAsia="zh-CN"/>
              </w:rPr>
              <w:t>办公室丶消防控制中心</w:t>
            </w:r>
            <w:r>
              <w:rPr>
                <w:rFonts w:hint="eastAsia" w:ascii="方正仿宋_GBK" w:hAnsi="方正仿宋_GBK" w:eastAsia="方正仿宋_GBK" w:cs="方正仿宋_GBK"/>
                <w:b/>
                <w:bCs/>
                <w:color w:val="000000"/>
                <w:sz w:val="24"/>
                <w:szCs w:val="24"/>
              </w:rPr>
              <w:t>（10分）</w:t>
            </w:r>
          </w:p>
        </w:tc>
        <w:tc>
          <w:tcPr>
            <w:tcW w:w="1545" w:type="dxa"/>
            <w:vMerge w:val="restart"/>
            <w:tcBorders>
              <w:bottom w:val="single" w:color="auto"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地面、墙身、消防设施、开关、玻璃门窗、设备表面</w:t>
            </w:r>
          </w:p>
        </w:tc>
        <w:tc>
          <w:tcPr>
            <w:tcW w:w="4455" w:type="dxa"/>
            <w:tcBorders>
              <w:top w:val="single" w:color="000000" w:sz="4" w:space="0"/>
              <w:bottom w:val="single" w:color="auto"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bottom"/>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地面无烟头、纸屑，地砖地面（含公共区域）无明显灰尘，毛胚地面无积尘；已装修空置房天花无明显污渍；玻璃窗、玻璃窗框无明显灰尘；墙身无明显污渍；</w:t>
            </w:r>
          </w:p>
        </w:tc>
        <w:tc>
          <w:tcPr>
            <w:tcW w:w="735" w:type="dxa"/>
            <w:tcBorders>
              <w:top w:val="single" w:color="000000" w:sz="4" w:space="0"/>
              <w:bottom w:val="single" w:color="auto"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p>
        </w:tc>
        <w:tc>
          <w:tcPr>
            <w:tcW w:w="1598" w:type="dxa"/>
            <w:tcBorders>
              <w:top w:val="single" w:color="000000" w:sz="4" w:space="0"/>
              <w:bottom w:val="single" w:color="auto"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符合5分，发现一处不符合扣1分</w:t>
            </w:r>
          </w:p>
        </w:tc>
        <w:tc>
          <w:tcPr>
            <w:tcW w:w="855" w:type="dxa"/>
            <w:tcBorders>
              <w:top w:val="single" w:color="000000" w:sz="4" w:space="0"/>
              <w:bottom w:val="single" w:color="auto"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405" w:hRule="atLeast"/>
        </w:trPr>
        <w:tc>
          <w:tcPr>
            <w:tcW w:w="1252" w:type="dxa"/>
            <w:vMerge w:val="continue"/>
            <w:tcBorders>
              <w:top w:val="single" w:color="auto" w:sz="4" w:space="0"/>
              <w:left w:val="single" w:color="auto" w:sz="4" w:space="0"/>
              <w:bottom w:val="single" w:color="auto"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b/>
                <w:bCs/>
                <w:color w:val="000000"/>
                <w:sz w:val="24"/>
                <w:szCs w:val="24"/>
              </w:rPr>
            </w:pPr>
          </w:p>
        </w:tc>
        <w:tc>
          <w:tcPr>
            <w:tcW w:w="1545" w:type="dxa"/>
            <w:vMerge w:val="continue"/>
            <w:tcBorders>
              <w:top w:val="single" w:color="auto" w:sz="4" w:space="0"/>
              <w:bottom w:val="single" w:color="auto"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Lines="0" w:beforeAutospacing="0" w:afterLines="0" w:line="340" w:lineRule="exact"/>
              <w:rPr>
                <w:rFonts w:hint="eastAsia" w:ascii="方正仿宋_GBK" w:hAnsi="方正仿宋_GBK" w:eastAsia="方正仿宋_GBK" w:cs="方正仿宋_GBK"/>
                <w:color w:val="000000"/>
                <w:sz w:val="24"/>
                <w:szCs w:val="24"/>
              </w:rPr>
            </w:pPr>
          </w:p>
        </w:tc>
        <w:tc>
          <w:tcPr>
            <w:tcW w:w="4455" w:type="dxa"/>
            <w:tcBorders>
              <w:top w:val="single" w:color="auto" w:sz="4" w:space="0"/>
              <w:bottom w:val="single" w:color="auto"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bottom"/>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墙身、消防设施、开关、玻璃窗、设备表面无明显灰尘；</w:t>
            </w:r>
          </w:p>
        </w:tc>
        <w:tc>
          <w:tcPr>
            <w:tcW w:w="735" w:type="dxa"/>
            <w:tcBorders>
              <w:top w:val="single" w:color="auto" w:sz="4" w:space="0"/>
              <w:bottom w:val="single" w:color="auto"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p>
        </w:tc>
        <w:tc>
          <w:tcPr>
            <w:tcW w:w="1598" w:type="dxa"/>
            <w:tcBorders>
              <w:top w:val="single" w:color="auto" w:sz="4" w:space="0"/>
              <w:bottom w:val="single" w:color="auto" w:sz="4" w:space="0"/>
              <w:right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符合5分，发现一处不符合扣1分</w:t>
            </w:r>
          </w:p>
        </w:tc>
        <w:tc>
          <w:tcPr>
            <w:tcW w:w="855" w:type="dxa"/>
            <w:tcBorders>
              <w:top w:val="single" w:color="auto" w:sz="4" w:space="0"/>
              <w:bottom w:val="single" w:color="auto" w:sz="4" w:space="0"/>
              <w:right w:val="single" w:color="auto"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286" w:hRule="atLeast"/>
        </w:trPr>
        <w:tc>
          <w:tcPr>
            <w:tcW w:w="9585" w:type="dxa"/>
            <w:gridSpan w:val="5"/>
            <w:tcBorders>
              <w:top w:val="single" w:color="auto" w:sz="4" w:space="0"/>
              <w:left w:val="single" w:color="000000" w:sz="4" w:space="0"/>
              <w:bottom w:val="single" w:color="000000" w:sz="4" w:space="0"/>
            </w:tcBorders>
            <w:noWrap w:val="0"/>
            <w:vAlign w:val="center"/>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jc w:val="center"/>
              <w:textAlignment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合计</w:t>
            </w:r>
          </w:p>
        </w:tc>
        <w:tc>
          <w:tcPr>
            <w:tcW w:w="855" w:type="dxa"/>
            <w:tcBorders>
              <w:top w:val="single" w:color="auto" w:sz="4" w:space="0"/>
              <w:left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3582" w:hRule="atLeast"/>
        </w:trPr>
        <w:tc>
          <w:tcPr>
            <w:tcW w:w="10440" w:type="dxa"/>
            <w:gridSpan w:val="6"/>
            <w:tcBorders>
              <w:top w:val="single" w:color="000000" w:sz="4" w:space="0"/>
              <w:left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备注:</w:t>
            </w:r>
          </w:p>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得分≥90分的 不扣当月费用</w:t>
            </w:r>
          </w:p>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85≤得分&lt;90分的 扣罚当月费用的3％；</w:t>
            </w:r>
          </w:p>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85≤得分&lt;80分的 扣罚当月费用的8％；</w:t>
            </w:r>
          </w:p>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得分&lt;80分 扣罚当月费用的15％；</w:t>
            </w:r>
          </w:p>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全年有二次以上严重警告(以出文为准),扣罚全年费用的30％；</w:t>
            </w:r>
          </w:p>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bottom"/>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发生因管理责任引发的重大事故、火灾、失窃和刑事案件等一票否决项目,除追究管理责任外，另需扣除全年费用的50%</w:t>
            </w:r>
          </w:p>
        </w:tc>
      </w:tr>
      <w:tr>
        <w:tblPrEx>
          <w:tblCellMar>
            <w:top w:w="15" w:type="dxa"/>
            <w:left w:w="15" w:type="dxa"/>
            <w:bottom w:w="15" w:type="dxa"/>
            <w:right w:w="15" w:type="dxa"/>
          </w:tblCellMar>
        </w:tblPrEx>
        <w:trPr>
          <w:trHeight w:val="1509" w:hRule="atLeast"/>
        </w:trPr>
        <w:tc>
          <w:tcPr>
            <w:tcW w:w="10440" w:type="dxa"/>
            <w:gridSpan w:val="6"/>
            <w:tcBorders>
              <w:top w:val="single" w:color="000000" w:sz="4" w:space="0"/>
              <w:left w:val="single" w:color="000000" w:sz="4" w:space="0"/>
              <w:bottom w:val="single" w:color="000000" w:sz="4" w:space="0"/>
              <w:right w:val="single" w:color="000000" w:sz="4" w:space="0"/>
            </w:tcBorders>
            <w:noWrap w:val="0"/>
            <w:vAlign w:val="bottom"/>
          </w:tcPr>
          <w:p>
            <w:pPr>
              <w:pStyle w:val="12"/>
              <w:keepNext w:val="0"/>
              <w:keepLines w:val="0"/>
              <w:pageBreakBefore w:val="0"/>
              <w:widowControl w:val="0"/>
              <w:kinsoku/>
              <w:wordWrap/>
              <w:overflowPunct/>
              <w:topLinePunct w:val="0"/>
              <w:autoSpaceDE/>
              <w:autoSpaceDN/>
              <w:bidi w:val="0"/>
              <w:adjustRightInd/>
              <w:spacing w:beforeAutospacing="0" w:afterLines="82" w:line="340" w:lineRule="exact"/>
              <w:textAlignment w:val="bottom"/>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241" w:hRule="atLeast"/>
        </w:trPr>
        <w:tc>
          <w:tcPr>
            <w:tcW w:w="1252" w:type="dxa"/>
            <w:noWrap w:val="0"/>
            <w:vAlign w:val="bottom"/>
          </w:tcPr>
          <w:p>
            <w:pPr>
              <w:pStyle w:val="12"/>
              <w:widowControl w:val="0"/>
              <w:spacing w:beforeAutospacing="1" w:afterLines="82"/>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考核</w:t>
            </w:r>
            <w:r>
              <w:rPr>
                <w:rFonts w:hint="eastAsia" w:ascii="方正仿宋_GBK" w:hAnsi="方正仿宋_GBK" w:eastAsia="方正仿宋_GBK" w:cs="方正仿宋_GBK"/>
                <w:color w:val="000000"/>
                <w:sz w:val="24"/>
                <w:szCs w:val="24"/>
                <w:lang w:eastAsia="zh-CN"/>
              </w:rPr>
              <w:t>日</w:t>
            </w:r>
            <w:r>
              <w:rPr>
                <w:rFonts w:hint="eastAsia" w:ascii="方正仿宋_GBK" w:hAnsi="方正仿宋_GBK" w:eastAsia="方正仿宋_GBK" w:cs="方正仿宋_GBK"/>
                <w:color w:val="000000"/>
                <w:sz w:val="24"/>
                <w:szCs w:val="24"/>
              </w:rPr>
              <w:t>期</w:t>
            </w:r>
            <w:r>
              <w:rPr>
                <w:rFonts w:hint="eastAsia" w:ascii="方正仿宋_GBK" w:hAnsi="方正仿宋_GBK" w:eastAsia="方正仿宋_GBK" w:cs="方正仿宋_GBK"/>
                <w:color w:val="000000"/>
                <w:sz w:val="24"/>
                <w:szCs w:val="24"/>
                <w:lang w:eastAsia="zh-CN"/>
              </w:rPr>
              <w:t>：</w:t>
            </w:r>
          </w:p>
        </w:tc>
        <w:tc>
          <w:tcPr>
            <w:tcW w:w="1545" w:type="dxa"/>
            <w:noWrap w:val="0"/>
            <w:vAlign w:val="bottom"/>
          </w:tcPr>
          <w:p>
            <w:pPr>
              <w:pStyle w:val="12"/>
              <w:widowControl w:val="0"/>
              <w:spacing w:beforeAutospacing="1" w:afterLines="82"/>
              <w:rPr>
                <w:rFonts w:hint="eastAsia" w:ascii="方正仿宋_GBK" w:hAnsi="方正仿宋_GBK" w:eastAsia="方正仿宋_GBK" w:cs="方正仿宋_GBK"/>
                <w:color w:val="000000"/>
                <w:sz w:val="24"/>
                <w:szCs w:val="24"/>
              </w:rPr>
            </w:pPr>
          </w:p>
        </w:tc>
        <w:tc>
          <w:tcPr>
            <w:tcW w:w="4455" w:type="dxa"/>
            <w:noWrap w:val="0"/>
            <w:vAlign w:val="bottom"/>
          </w:tcPr>
          <w:p>
            <w:pPr>
              <w:pStyle w:val="12"/>
              <w:widowControl w:val="0"/>
              <w:spacing w:beforeAutospacing="1" w:afterLines="8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考核人意见：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 xml:space="preserve"> </w:t>
            </w:r>
            <w:r>
              <w:rPr>
                <w:rFonts w:hint="eastAsia" w:ascii="方正仿宋_GBK" w:hAnsi="方正仿宋_GBK" w:eastAsia="方正仿宋_GBK" w:cs="方正仿宋_GBK"/>
                <w:color w:val="000000"/>
                <w:sz w:val="24"/>
                <w:szCs w:val="24"/>
                <w:lang w:val="en-US" w:eastAsia="zh-CN"/>
              </w:rPr>
              <w:t>分</w:t>
            </w:r>
            <w:r>
              <w:rPr>
                <w:rFonts w:hint="eastAsia" w:ascii="方正仿宋_GBK" w:hAnsi="方正仿宋_GBK" w:eastAsia="方正仿宋_GBK" w:cs="方正仿宋_GBK"/>
                <w:color w:val="000000"/>
                <w:sz w:val="24"/>
                <w:szCs w:val="24"/>
              </w:rPr>
              <w:t>包方意见：</w:t>
            </w:r>
          </w:p>
        </w:tc>
        <w:tc>
          <w:tcPr>
            <w:tcW w:w="2333" w:type="dxa"/>
            <w:gridSpan w:val="2"/>
            <w:noWrap w:val="0"/>
            <w:vAlign w:val="bottom"/>
          </w:tcPr>
          <w:p>
            <w:pPr>
              <w:pStyle w:val="12"/>
              <w:widowControl w:val="0"/>
              <w:spacing w:beforeAutospacing="1" w:afterLines="82"/>
              <w:ind w:firstLine="240" w:firstLineChars="1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管理处负责人：</w:t>
            </w:r>
          </w:p>
        </w:tc>
        <w:tc>
          <w:tcPr>
            <w:tcW w:w="855" w:type="dxa"/>
            <w:noWrap w:val="0"/>
            <w:vAlign w:val="bottom"/>
          </w:tcPr>
          <w:p>
            <w:pPr>
              <w:pStyle w:val="12"/>
              <w:widowControl w:val="0"/>
              <w:spacing w:beforeAutospacing="1" w:afterLines="82"/>
              <w:rPr>
                <w:rFonts w:hint="eastAsia" w:ascii="方正仿宋_GBK" w:hAnsi="方正仿宋_GBK" w:eastAsia="方正仿宋_GBK" w:cs="方正仿宋_GBK"/>
                <w:color w:val="000000"/>
                <w:sz w:val="24"/>
                <w:szCs w:val="24"/>
              </w:rPr>
            </w:pPr>
          </w:p>
        </w:tc>
      </w:tr>
    </w:tbl>
    <w:p>
      <w:pPr>
        <w:tabs>
          <w:tab w:val="left" w:pos="1695"/>
          <w:tab w:val="left" w:pos="2554"/>
          <w:tab w:val="left" w:pos="3370"/>
        </w:tabs>
        <w:autoSpaceDE w:val="0"/>
        <w:autoSpaceDN w:val="0"/>
        <w:adjustRightInd w:val="0"/>
        <w:snapToGrid w:val="0"/>
        <w:spacing w:line="360" w:lineRule="auto"/>
        <w:jc w:val="both"/>
        <w:rPr>
          <w:rFonts w:hAnsi="方正仿宋_GBK" w:eastAsia="方正仿宋_GBK"/>
          <w:b/>
          <w:kern w:val="0"/>
          <w:sz w:val="60"/>
          <w:szCs w:val="60"/>
        </w:rPr>
      </w:pPr>
    </w:p>
    <w:p>
      <w:pPr>
        <w:tabs>
          <w:tab w:val="left" w:pos="1695"/>
          <w:tab w:val="left" w:pos="2554"/>
          <w:tab w:val="left" w:pos="3370"/>
        </w:tabs>
        <w:autoSpaceDE w:val="0"/>
        <w:autoSpaceDN w:val="0"/>
        <w:adjustRightInd w:val="0"/>
        <w:snapToGrid w:val="0"/>
        <w:spacing w:line="360" w:lineRule="auto"/>
        <w:jc w:val="center"/>
        <w:rPr>
          <w:rFonts w:eastAsia="方正仿宋_GBK"/>
          <w:b/>
          <w:bCs/>
          <w:w w:val="99"/>
          <w:kern w:val="0"/>
          <w:sz w:val="60"/>
          <w:szCs w:val="60"/>
        </w:rPr>
      </w:pPr>
      <w:r>
        <w:rPr>
          <w:rFonts w:hAnsi="方正仿宋_GBK" w:eastAsia="方正仿宋_GBK"/>
          <w:b/>
          <w:kern w:val="0"/>
          <w:sz w:val="60"/>
          <w:szCs w:val="60"/>
        </w:rPr>
        <w:t>竞选文件</w:t>
      </w:r>
    </w:p>
    <w:p>
      <w:pPr>
        <w:widowControl/>
        <w:adjustRightInd w:val="0"/>
        <w:snapToGrid w:val="0"/>
        <w:spacing w:after="200"/>
        <w:jc w:val="center"/>
        <w:rPr>
          <w:rFonts w:eastAsia="方正仿宋_GBK"/>
          <w:b/>
          <w:bCs/>
          <w:kern w:val="0"/>
          <w:sz w:val="72"/>
          <w:szCs w:val="72"/>
        </w:rPr>
      </w:pPr>
    </w:p>
    <w:p>
      <w:pPr>
        <w:widowControl/>
        <w:adjustRightInd w:val="0"/>
        <w:snapToGrid w:val="0"/>
        <w:spacing w:after="200"/>
        <w:jc w:val="center"/>
        <w:rPr>
          <w:rFonts w:hint="eastAsia" w:eastAsia="方正仿宋_GBK"/>
          <w:b/>
          <w:bCs/>
          <w:kern w:val="0"/>
          <w:sz w:val="32"/>
          <w:szCs w:val="32"/>
        </w:rPr>
      </w:pPr>
    </w:p>
    <w:p>
      <w:pPr>
        <w:widowControl/>
        <w:adjustRightInd w:val="0"/>
        <w:snapToGrid w:val="0"/>
        <w:spacing w:after="200"/>
        <w:jc w:val="center"/>
        <w:rPr>
          <w:rFonts w:hint="eastAsia" w:eastAsia="方正仿宋_GBK"/>
          <w:b/>
          <w:bCs/>
          <w:kern w:val="0"/>
          <w:sz w:val="32"/>
          <w:szCs w:val="32"/>
        </w:rPr>
      </w:pPr>
    </w:p>
    <w:p>
      <w:pPr>
        <w:widowControl/>
        <w:adjustRightInd w:val="0"/>
        <w:snapToGrid w:val="0"/>
        <w:spacing w:after="200"/>
        <w:jc w:val="center"/>
        <w:rPr>
          <w:rFonts w:eastAsia="方正仿宋_GBK"/>
          <w:b/>
          <w:bCs/>
          <w:kern w:val="0"/>
          <w:sz w:val="32"/>
          <w:szCs w:val="32"/>
        </w:rPr>
      </w:pPr>
    </w:p>
    <w:p>
      <w:pPr>
        <w:widowControl/>
        <w:adjustRightInd w:val="0"/>
        <w:snapToGrid w:val="0"/>
        <w:spacing w:after="200"/>
        <w:rPr>
          <w:rFonts w:eastAsia="方正仿宋_GBK"/>
          <w:b/>
          <w:bCs/>
          <w:kern w:val="0"/>
          <w:sz w:val="32"/>
          <w:szCs w:val="32"/>
        </w:rPr>
      </w:pPr>
    </w:p>
    <w:p>
      <w:pPr>
        <w:widowControl/>
        <w:adjustRightInd w:val="0"/>
        <w:snapToGrid w:val="0"/>
        <w:spacing w:after="200"/>
        <w:ind w:firstLine="1124" w:firstLineChars="350"/>
        <w:rPr>
          <w:rFonts w:eastAsia="方正仿宋_GBK"/>
          <w:b/>
          <w:bCs/>
          <w:kern w:val="0"/>
          <w:sz w:val="32"/>
          <w:szCs w:val="32"/>
        </w:rPr>
      </w:pPr>
    </w:p>
    <w:p>
      <w:pPr>
        <w:widowControl/>
        <w:adjustRightInd w:val="0"/>
        <w:snapToGrid w:val="0"/>
        <w:spacing w:after="200"/>
        <w:jc w:val="center"/>
        <w:rPr>
          <w:rFonts w:eastAsia="方正仿宋_GBK"/>
          <w:b/>
          <w:bCs/>
          <w:kern w:val="0"/>
          <w:sz w:val="32"/>
          <w:szCs w:val="32"/>
        </w:rPr>
      </w:pPr>
      <w:r>
        <w:rPr>
          <w:rFonts w:hAnsi="方正仿宋_GBK" w:eastAsia="方正仿宋_GBK"/>
          <w:b/>
          <w:bCs/>
          <w:kern w:val="0"/>
          <w:sz w:val="32"/>
          <w:szCs w:val="32"/>
        </w:rPr>
        <w:t>竞选人：（盖单位章）</w:t>
      </w:r>
    </w:p>
    <w:p>
      <w:pPr>
        <w:widowControl/>
        <w:adjustRightInd w:val="0"/>
        <w:snapToGrid w:val="0"/>
        <w:spacing w:after="200"/>
        <w:jc w:val="center"/>
        <w:rPr>
          <w:rFonts w:eastAsia="方正仿宋_GBK"/>
          <w:b/>
          <w:bCs/>
          <w:kern w:val="0"/>
          <w:sz w:val="32"/>
          <w:szCs w:val="32"/>
        </w:rPr>
      </w:pPr>
    </w:p>
    <w:p>
      <w:pPr>
        <w:pStyle w:val="3"/>
        <w:rPr>
          <w:rFonts w:eastAsia="方正仿宋_GBK"/>
          <w:b w:val="0"/>
          <w:bCs w:val="0"/>
          <w:kern w:val="0"/>
          <w:sz w:val="32"/>
          <w:szCs w:val="32"/>
        </w:rPr>
      </w:pPr>
    </w:p>
    <w:p/>
    <w:p>
      <w:pPr>
        <w:widowControl/>
        <w:adjustRightInd w:val="0"/>
        <w:snapToGrid w:val="0"/>
        <w:spacing w:after="200"/>
        <w:jc w:val="center"/>
        <w:rPr>
          <w:rFonts w:eastAsia="方正仿宋_GBK"/>
          <w:b/>
          <w:bCs/>
          <w:kern w:val="0"/>
          <w:sz w:val="32"/>
          <w:szCs w:val="32"/>
        </w:rPr>
      </w:pPr>
      <w:r>
        <w:rPr>
          <w:rFonts w:eastAsia="方正仿宋_GBK"/>
          <w:b/>
          <w:bCs/>
          <w:kern w:val="0"/>
          <w:sz w:val="32"/>
          <w:szCs w:val="32"/>
        </w:rPr>
        <w:t xml:space="preserve">20  </w:t>
      </w:r>
      <w:r>
        <w:rPr>
          <w:rFonts w:hAnsi="方正仿宋_GBK" w:eastAsia="方正仿宋_GBK"/>
          <w:b/>
          <w:bCs/>
          <w:kern w:val="0"/>
          <w:sz w:val="32"/>
          <w:szCs w:val="32"/>
        </w:rPr>
        <w:t>年</w:t>
      </w:r>
      <w:r>
        <w:rPr>
          <w:rFonts w:eastAsia="方正仿宋_GBK"/>
          <w:b/>
          <w:bCs/>
          <w:kern w:val="0"/>
          <w:sz w:val="32"/>
          <w:szCs w:val="32"/>
        </w:rPr>
        <w:t xml:space="preserve">   </w:t>
      </w:r>
      <w:r>
        <w:rPr>
          <w:rFonts w:hAnsi="方正仿宋_GBK" w:eastAsia="方正仿宋_GBK"/>
          <w:b/>
          <w:bCs/>
          <w:kern w:val="0"/>
          <w:sz w:val="32"/>
          <w:szCs w:val="32"/>
        </w:rPr>
        <w:t>月</w:t>
      </w:r>
      <w:r>
        <w:rPr>
          <w:rFonts w:eastAsia="方正仿宋_GBK"/>
          <w:b/>
          <w:bCs/>
          <w:kern w:val="0"/>
          <w:sz w:val="32"/>
          <w:szCs w:val="32"/>
        </w:rPr>
        <w:t xml:space="preserve">   </w:t>
      </w:r>
      <w:r>
        <w:rPr>
          <w:rFonts w:hAnsi="方正仿宋_GBK" w:eastAsia="方正仿宋_GBK"/>
          <w:b/>
          <w:bCs/>
          <w:kern w:val="0"/>
          <w:sz w:val="32"/>
          <w:szCs w:val="32"/>
        </w:rPr>
        <w:t>日</w:t>
      </w:r>
    </w:p>
    <w:p>
      <w:pPr>
        <w:jc w:val="center"/>
        <w:rPr>
          <w:rFonts w:eastAsia="方正仿宋_GBK"/>
          <w:b/>
          <w:bCs/>
          <w:sz w:val="36"/>
          <w:szCs w:val="36"/>
        </w:rPr>
      </w:pPr>
    </w:p>
    <w:p>
      <w:pPr>
        <w:jc w:val="center"/>
        <w:rPr>
          <w:rFonts w:eastAsia="方正仿宋_GBK"/>
          <w:b/>
          <w:bCs/>
          <w:sz w:val="36"/>
          <w:szCs w:val="36"/>
        </w:rPr>
      </w:pPr>
    </w:p>
    <w:p>
      <w:pPr>
        <w:jc w:val="center"/>
        <w:rPr>
          <w:rFonts w:eastAsia="方正仿宋_GBK"/>
          <w:b/>
          <w:bCs/>
          <w:sz w:val="36"/>
          <w:szCs w:val="36"/>
        </w:rPr>
      </w:pPr>
    </w:p>
    <w:p>
      <w:pPr>
        <w:jc w:val="center"/>
        <w:rPr>
          <w:rFonts w:eastAsia="方正仿宋_GBK"/>
          <w:b/>
          <w:bCs/>
          <w:sz w:val="36"/>
          <w:szCs w:val="36"/>
        </w:rPr>
      </w:pPr>
    </w:p>
    <w:p>
      <w:pPr>
        <w:jc w:val="center"/>
        <w:rPr>
          <w:rFonts w:eastAsia="方正仿宋_GBK"/>
          <w:b/>
          <w:bCs/>
          <w:sz w:val="36"/>
          <w:szCs w:val="36"/>
        </w:rPr>
      </w:pPr>
    </w:p>
    <w:p>
      <w:pPr>
        <w:jc w:val="center"/>
        <w:rPr>
          <w:rFonts w:eastAsia="方正仿宋_GBK"/>
          <w:b/>
          <w:bCs/>
          <w:sz w:val="36"/>
          <w:szCs w:val="36"/>
        </w:rPr>
      </w:pPr>
    </w:p>
    <w:p>
      <w:pPr>
        <w:jc w:val="center"/>
        <w:rPr>
          <w:rFonts w:eastAsia="方正仿宋_GBK"/>
          <w:b/>
          <w:bCs/>
          <w:sz w:val="36"/>
          <w:szCs w:val="36"/>
        </w:rPr>
      </w:pPr>
    </w:p>
    <w:p>
      <w:pPr>
        <w:jc w:val="both"/>
        <w:rPr>
          <w:rFonts w:eastAsia="方正仿宋_GBK"/>
          <w:b/>
          <w:bCs/>
          <w:sz w:val="36"/>
          <w:szCs w:val="36"/>
        </w:rPr>
      </w:pPr>
    </w:p>
    <w:p>
      <w:pPr>
        <w:jc w:val="center"/>
        <w:rPr>
          <w:rFonts w:eastAsia="方正仿宋_GBK"/>
          <w:b/>
          <w:bCs/>
          <w:sz w:val="36"/>
          <w:szCs w:val="36"/>
        </w:rPr>
      </w:pPr>
      <w:r>
        <w:rPr>
          <w:rFonts w:hAnsi="方正仿宋_GBK" w:eastAsia="方正仿宋_GBK"/>
          <w:b/>
          <w:bCs/>
          <w:sz w:val="36"/>
          <w:szCs w:val="36"/>
        </w:rPr>
        <w:t>目</w:t>
      </w:r>
      <w:r>
        <w:rPr>
          <w:rFonts w:eastAsia="方正仿宋_GBK"/>
          <w:b/>
          <w:bCs/>
          <w:sz w:val="36"/>
          <w:szCs w:val="36"/>
        </w:rPr>
        <w:t xml:space="preserve">   </w:t>
      </w:r>
      <w:r>
        <w:rPr>
          <w:rFonts w:hAnsi="方正仿宋_GBK" w:eastAsia="方正仿宋_GBK"/>
          <w:b/>
          <w:bCs/>
          <w:sz w:val="36"/>
          <w:szCs w:val="36"/>
        </w:rPr>
        <w:t>录</w:t>
      </w:r>
    </w:p>
    <w:p>
      <w:pPr>
        <w:tabs>
          <w:tab w:val="left" w:pos="540"/>
        </w:tabs>
        <w:ind w:firstLine="560" w:firstLineChars="200"/>
        <w:rPr>
          <w:rFonts w:eastAsia="方正仿宋_GBK"/>
          <w:b/>
          <w:bCs/>
          <w:sz w:val="28"/>
          <w:szCs w:val="28"/>
        </w:rPr>
      </w:pPr>
      <w:r>
        <w:rPr>
          <w:rFonts w:eastAsia="方正仿宋_GBK"/>
          <w:sz w:val="28"/>
          <w:szCs w:val="28"/>
        </w:rPr>
        <w:t>1</w:t>
      </w:r>
      <w:r>
        <w:rPr>
          <w:rFonts w:hAnsi="方正仿宋_GBK" w:eastAsia="方正仿宋_GBK"/>
          <w:b/>
          <w:bCs/>
          <w:sz w:val="28"/>
          <w:szCs w:val="28"/>
        </w:rPr>
        <w:t>、</w:t>
      </w:r>
      <w:r>
        <w:rPr>
          <w:rFonts w:hAnsi="方正仿宋_GBK" w:eastAsia="方正仿宋_GBK"/>
          <w:sz w:val="28"/>
          <w:szCs w:val="28"/>
        </w:rPr>
        <w:t>报价函</w:t>
      </w:r>
    </w:p>
    <w:p>
      <w:pPr>
        <w:tabs>
          <w:tab w:val="left" w:pos="540"/>
        </w:tabs>
        <w:ind w:firstLine="600" w:firstLineChars="200"/>
        <w:rPr>
          <w:rFonts w:eastAsia="方正仿宋_GBK"/>
          <w:sz w:val="30"/>
          <w:szCs w:val="30"/>
        </w:rPr>
      </w:pPr>
      <w:r>
        <w:rPr>
          <w:rFonts w:eastAsia="方正仿宋_GBK"/>
          <w:sz w:val="30"/>
          <w:szCs w:val="30"/>
        </w:rPr>
        <w:t>2</w:t>
      </w:r>
      <w:r>
        <w:rPr>
          <w:rFonts w:hAnsi="方正仿宋_GBK" w:eastAsia="方正仿宋_GBK"/>
          <w:sz w:val="30"/>
          <w:szCs w:val="30"/>
        </w:rPr>
        <w:t>、企业法人营业执照复印件</w:t>
      </w:r>
    </w:p>
    <w:p>
      <w:pPr>
        <w:tabs>
          <w:tab w:val="left" w:pos="540"/>
        </w:tabs>
        <w:ind w:firstLine="600" w:firstLineChars="200"/>
        <w:rPr>
          <w:rFonts w:eastAsia="方正仿宋_GBK"/>
          <w:sz w:val="30"/>
          <w:szCs w:val="30"/>
        </w:rPr>
      </w:pPr>
      <w:r>
        <w:rPr>
          <w:rFonts w:eastAsia="方正仿宋_GBK"/>
          <w:sz w:val="30"/>
          <w:szCs w:val="30"/>
        </w:rPr>
        <w:t>3</w:t>
      </w:r>
      <w:r>
        <w:rPr>
          <w:rFonts w:hAnsi="方正仿宋_GBK" w:eastAsia="方正仿宋_GBK"/>
          <w:sz w:val="30"/>
          <w:szCs w:val="30"/>
        </w:rPr>
        <w:t>、法定代表人身份证和委托代理人身份证复印件</w:t>
      </w:r>
    </w:p>
    <w:p>
      <w:pPr>
        <w:tabs>
          <w:tab w:val="left" w:pos="540"/>
        </w:tabs>
        <w:ind w:firstLine="600" w:firstLineChars="200"/>
        <w:rPr>
          <w:rFonts w:eastAsia="方正仿宋_GBK"/>
          <w:sz w:val="30"/>
          <w:szCs w:val="30"/>
        </w:rPr>
      </w:pPr>
      <w:r>
        <w:rPr>
          <w:rFonts w:eastAsia="方正仿宋_GBK"/>
          <w:sz w:val="30"/>
          <w:szCs w:val="30"/>
        </w:rPr>
        <w:t>4</w:t>
      </w:r>
      <w:r>
        <w:rPr>
          <w:rFonts w:hAnsi="方正仿宋_GBK" w:eastAsia="方正仿宋_GBK"/>
          <w:sz w:val="30"/>
          <w:szCs w:val="30"/>
        </w:rPr>
        <w:t>、法定代表人身份证明或授权委托书</w:t>
      </w:r>
    </w:p>
    <w:p>
      <w:pPr>
        <w:tabs>
          <w:tab w:val="left" w:pos="540"/>
        </w:tabs>
        <w:ind w:firstLine="560" w:firstLineChars="200"/>
        <w:rPr>
          <w:rFonts w:hint="eastAsia"/>
          <w:sz w:val="28"/>
          <w:szCs w:val="28"/>
          <w:lang w:val="en-US" w:eastAsia="zh-CN"/>
        </w:rPr>
      </w:pPr>
      <w:r>
        <w:rPr>
          <w:rFonts w:hint="eastAsia"/>
          <w:sz w:val="28"/>
          <w:szCs w:val="28"/>
          <w:lang w:val="en-US" w:eastAsia="zh-CN"/>
        </w:rPr>
        <w:t>5、业绩（提供十万平方米以上服务合同业绩，至少2份）</w:t>
      </w:r>
    </w:p>
    <w:p>
      <w:pPr>
        <w:tabs>
          <w:tab w:val="left" w:pos="540"/>
        </w:tabs>
        <w:ind w:firstLine="560" w:firstLineChars="200"/>
        <w:rPr>
          <w:rFonts w:hint="default" w:eastAsia="方正仿宋_GBK"/>
          <w:sz w:val="28"/>
          <w:szCs w:val="28"/>
          <w:lang w:val="en-US" w:eastAsia="zh-CN"/>
        </w:rPr>
      </w:pPr>
      <w:r>
        <w:rPr>
          <w:rFonts w:hint="eastAsia"/>
          <w:sz w:val="28"/>
          <w:szCs w:val="28"/>
          <w:lang w:val="en-US" w:eastAsia="zh-CN"/>
        </w:rPr>
        <w:t>6、保洁服务方案</w:t>
      </w:r>
    </w:p>
    <w:p>
      <w:pPr>
        <w:tabs>
          <w:tab w:val="left" w:pos="540"/>
        </w:tabs>
        <w:ind w:firstLine="560" w:firstLineChars="200"/>
        <w:rPr>
          <w:rFonts w:eastAsia="方正仿宋_GBK"/>
          <w:sz w:val="28"/>
          <w:szCs w:val="28"/>
        </w:rPr>
      </w:pPr>
    </w:p>
    <w:p>
      <w:pPr>
        <w:tabs>
          <w:tab w:val="left" w:pos="540"/>
        </w:tabs>
        <w:rPr>
          <w:rFonts w:eastAsia="方正仿宋_GBK"/>
          <w:sz w:val="28"/>
          <w:szCs w:val="28"/>
        </w:rPr>
      </w:pPr>
    </w:p>
    <w:p>
      <w:pPr>
        <w:tabs>
          <w:tab w:val="left" w:pos="540"/>
        </w:tabs>
        <w:rPr>
          <w:rFonts w:eastAsia="方正仿宋_GBK"/>
          <w:sz w:val="28"/>
          <w:szCs w:val="28"/>
        </w:rPr>
      </w:pPr>
    </w:p>
    <w:p>
      <w:pPr>
        <w:tabs>
          <w:tab w:val="left" w:pos="0"/>
        </w:tabs>
        <w:adjustRightInd w:val="0"/>
        <w:ind w:firstLine="562" w:firstLineChars="200"/>
        <w:rPr>
          <w:rFonts w:eastAsia="方正仿宋_GBK"/>
          <w:b/>
          <w:bCs/>
          <w:kern w:val="0"/>
          <w:sz w:val="28"/>
          <w:szCs w:val="28"/>
        </w:rPr>
      </w:pPr>
    </w:p>
    <w:p>
      <w:pPr>
        <w:tabs>
          <w:tab w:val="left" w:pos="0"/>
        </w:tabs>
        <w:adjustRightInd w:val="0"/>
        <w:ind w:firstLine="562" w:firstLineChars="200"/>
        <w:rPr>
          <w:rFonts w:eastAsia="方正仿宋_GBK"/>
          <w:b/>
          <w:bCs/>
          <w:kern w:val="0"/>
          <w:sz w:val="28"/>
          <w:szCs w:val="28"/>
        </w:rPr>
      </w:pPr>
    </w:p>
    <w:p>
      <w:pPr>
        <w:tabs>
          <w:tab w:val="left" w:pos="0"/>
        </w:tabs>
        <w:adjustRightInd w:val="0"/>
        <w:ind w:firstLine="562" w:firstLineChars="200"/>
        <w:rPr>
          <w:rFonts w:eastAsia="方正仿宋_GBK"/>
          <w:b/>
          <w:bCs/>
          <w:kern w:val="0"/>
          <w:sz w:val="28"/>
          <w:szCs w:val="28"/>
        </w:rPr>
      </w:pPr>
    </w:p>
    <w:p>
      <w:pPr>
        <w:tabs>
          <w:tab w:val="left" w:pos="0"/>
        </w:tabs>
        <w:adjustRightInd w:val="0"/>
        <w:ind w:firstLine="562" w:firstLineChars="200"/>
        <w:rPr>
          <w:rFonts w:eastAsia="方正仿宋_GBK"/>
          <w:b/>
          <w:bCs/>
          <w:kern w:val="0"/>
          <w:sz w:val="28"/>
          <w:szCs w:val="28"/>
        </w:rPr>
      </w:pPr>
    </w:p>
    <w:p>
      <w:pPr>
        <w:tabs>
          <w:tab w:val="left" w:pos="0"/>
        </w:tabs>
        <w:adjustRightInd w:val="0"/>
        <w:rPr>
          <w:rFonts w:eastAsia="方正仿宋_GBK"/>
          <w:b/>
          <w:bCs/>
          <w:kern w:val="0"/>
          <w:sz w:val="28"/>
          <w:szCs w:val="28"/>
        </w:rPr>
      </w:pPr>
    </w:p>
    <w:p>
      <w:pPr>
        <w:tabs>
          <w:tab w:val="left" w:pos="0"/>
        </w:tabs>
        <w:adjustRightInd w:val="0"/>
        <w:spacing w:line="160" w:lineRule="atLeast"/>
        <w:jc w:val="both"/>
        <w:rPr>
          <w:rFonts w:eastAsia="方正仿宋_GBK"/>
          <w:b/>
          <w:bCs/>
          <w:sz w:val="36"/>
          <w:szCs w:val="36"/>
        </w:rPr>
      </w:pPr>
    </w:p>
    <w:p>
      <w:pPr>
        <w:tabs>
          <w:tab w:val="left" w:pos="0"/>
        </w:tabs>
        <w:adjustRightInd w:val="0"/>
        <w:spacing w:line="160" w:lineRule="atLeast"/>
        <w:rPr>
          <w:rFonts w:eastAsia="方正仿宋_GBK"/>
          <w:b/>
          <w:bCs/>
          <w:sz w:val="36"/>
          <w:szCs w:val="36"/>
        </w:rPr>
      </w:pPr>
    </w:p>
    <w:p>
      <w:pPr>
        <w:tabs>
          <w:tab w:val="left" w:pos="0"/>
        </w:tabs>
        <w:adjustRightInd w:val="0"/>
        <w:spacing w:line="160" w:lineRule="atLeast"/>
        <w:jc w:val="center"/>
        <w:rPr>
          <w:rFonts w:hAnsi="方正仿宋_GBK" w:eastAsia="方正仿宋_GBK"/>
          <w:b/>
          <w:bCs/>
          <w:sz w:val="36"/>
          <w:szCs w:val="36"/>
        </w:rPr>
      </w:pPr>
    </w:p>
    <w:p>
      <w:pPr>
        <w:tabs>
          <w:tab w:val="left" w:pos="0"/>
        </w:tabs>
        <w:adjustRightInd w:val="0"/>
        <w:spacing w:line="160" w:lineRule="atLeast"/>
        <w:jc w:val="center"/>
        <w:rPr>
          <w:rFonts w:hAnsi="方正仿宋_GBK" w:eastAsia="方正仿宋_GBK"/>
          <w:b/>
          <w:bCs/>
          <w:sz w:val="36"/>
          <w:szCs w:val="36"/>
        </w:rPr>
      </w:pPr>
    </w:p>
    <w:p>
      <w:pPr>
        <w:tabs>
          <w:tab w:val="left" w:pos="0"/>
        </w:tabs>
        <w:adjustRightInd w:val="0"/>
        <w:spacing w:line="160" w:lineRule="atLeast"/>
        <w:jc w:val="center"/>
        <w:rPr>
          <w:rFonts w:hAnsi="方正仿宋_GBK" w:eastAsia="方正仿宋_GBK"/>
          <w:b/>
          <w:bCs/>
          <w:sz w:val="36"/>
          <w:szCs w:val="36"/>
        </w:rPr>
      </w:pPr>
    </w:p>
    <w:p>
      <w:pPr>
        <w:tabs>
          <w:tab w:val="left" w:pos="0"/>
        </w:tabs>
        <w:adjustRightInd w:val="0"/>
        <w:spacing w:line="160" w:lineRule="atLeast"/>
        <w:jc w:val="center"/>
        <w:rPr>
          <w:rFonts w:hAnsi="方正仿宋_GBK" w:eastAsia="方正仿宋_GBK"/>
          <w:b/>
          <w:bCs/>
          <w:sz w:val="36"/>
          <w:szCs w:val="36"/>
        </w:rPr>
      </w:pPr>
    </w:p>
    <w:p>
      <w:pPr>
        <w:spacing w:line="500" w:lineRule="exact"/>
        <w:jc w:val="center"/>
        <w:rPr>
          <w:rFonts w:hint="eastAsia" w:ascii="方正黑体_GBK" w:hAnsi="宋体" w:eastAsia="方正黑体_GBK"/>
          <w:color w:val="000000"/>
          <w:sz w:val="32"/>
          <w:szCs w:val="32"/>
        </w:rPr>
      </w:pPr>
      <w:r>
        <w:rPr>
          <w:rFonts w:hint="eastAsia" w:ascii="方正黑体_GBK" w:hAnsi="宋体" w:eastAsia="方正黑体_GBK"/>
          <w:color w:val="000000"/>
          <w:sz w:val="32"/>
          <w:szCs w:val="32"/>
        </w:rPr>
        <w:t>保洁外包服务报价单</w:t>
      </w:r>
    </w:p>
    <w:p>
      <w:pPr>
        <w:spacing w:line="560" w:lineRule="exact"/>
        <w:ind w:firstLine="630"/>
        <w:outlineLvl w:val="0"/>
        <w:rPr>
          <w:rFonts w:hint="eastAsia" w:ascii="宋体" w:hAnsi="宋体" w:cs="方正仿宋_GBK"/>
          <w:color w:val="000000"/>
          <w:sz w:val="24"/>
          <w:szCs w:val="24"/>
        </w:rPr>
      </w:pPr>
      <w:r>
        <w:rPr>
          <w:rFonts w:hint="eastAsia" w:ascii="宋体" w:hAnsi="宋体" w:cs="方正仿宋_GBK"/>
          <w:color w:val="000000"/>
          <w:sz w:val="24"/>
          <w:szCs w:val="24"/>
        </w:rPr>
        <w:t xml:space="preserve">我司通过对贵司 </w:t>
      </w:r>
      <w:r>
        <w:rPr>
          <w:rFonts w:hint="eastAsia" w:ascii="宋体" w:hAnsi="宋体" w:cs="方正仿宋_GBK"/>
          <w:color w:val="000000"/>
          <w:sz w:val="24"/>
          <w:szCs w:val="24"/>
          <w:u w:val="single"/>
          <w:lang w:eastAsia="zh-CN"/>
        </w:rPr>
        <w:t>景典龙都一期</w:t>
      </w:r>
      <w:r>
        <w:rPr>
          <w:rFonts w:hint="eastAsia" w:ascii="宋体" w:hAnsi="宋体" w:cs="方正仿宋_GBK"/>
          <w:color w:val="000000"/>
          <w:sz w:val="24"/>
          <w:szCs w:val="24"/>
          <w:u w:val="single"/>
        </w:rPr>
        <w:t xml:space="preserve">保洁服务外包 </w:t>
      </w:r>
      <w:r>
        <w:rPr>
          <w:rFonts w:hint="eastAsia" w:ascii="宋体" w:hAnsi="宋体" w:cs="方正仿宋_GBK"/>
          <w:color w:val="000000"/>
          <w:sz w:val="24"/>
          <w:szCs w:val="24"/>
        </w:rPr>
        <w:t>招采项目情况及招采文件的研究，确定愿按以下列表中包</w:t>
      </w:r>
      <w:r>
        <w:rPr>
          <w:rFonts w:hint="eastAsia" w:ascii="宋体" w:hAnsi="宋体" w:cs="方正仿宋_GBK"/>
          <w:color w:val="000000"/>
          <w:sz w:val="24"/>
          <w:szCs w:val="24"/>
          <w:lang w:eastAsia="zh-CN"/>
        </w:rPr>
        <w:t>干</w:t>
      </w:r>
      <w:r>
        <w:rPr>
          <w:rFonts w:hint="eastAsia" w:ascii="宋体" w:hAnsi="宋体" w:cs="方正仿宋_GBK"/>
          <w:color w:val="000000"/>
          <w:sz w:val="24"/>
          <w:szCs w:val="24"/>
        </w:rPr>
        <w:t>价格承接该服务项目：</w:t>
      </w:r>
    </w:p>
    <w:tbl>
      <w:tblPr>
        <w:tblStyle w:val="9"/>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544"/>
        <w:gridCol w:w="2995"/>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817" w:type="dxa"/>
            <w:noWrap w:val="0"/>
            <w:vAlign w:val="center"/>
          </w:tcPr>
          <w:p>
            <w:pPr>
              <w:jc w:val="center"/>
              <w:outlineLvl w:val="0"/>
              <w:rPr>
                <w:rFonts w:hint="eastAsia" w:ascii="宋体" w:hAnsi="宋体" w:cs="方正仿宋_GBK"/>
                <w:color w:val="000000"/>
                <w:sz w:val="24"/>
                <w:szCs w:val="24"/>
              </w:rPr>
            </w:pPr>
            <w:r>
              <w:rPr>
                <w:rFonts w:hint="eastAsia" w:ascii="宋体" w:hAnsi="宋体" w:cs="方正仿宋_GBK"/>
                <w:color w:val="000000"/>
                <w:sz w:val="24"/>
                <w:szCs w:val="24"/>
              </w:rPr>
              <w:t>序号</w:t>
            </w:r>
          </w:p>
        </w:tc>
        <w:tc>
          <w:tcPr>
            <w:tcW w:w="3544" w:type="dxa"/>
            <w:noWrap w:val="0"/>
            <w:vAlign w:val="center"/>
          </w:tcPr>
          <w:p>
            <w:pPr>
              <w:jc w:val="center"/>
              <w:outlineLvl w:val="0"/>
              <w:rPr>
                <w:rFonts w:hint="eastAsia" w:ascii="宋体" w:hAnsi="宋体" w:cs="方正仿宋_GBK"/>
                <w:color w:val="000000"/>
                <w:sz w:val="24"/>
                <w:szCs w:val="24"/>
              </w:rPr>
            </w:pPr>
            <w:r>
              <w:rPr>
                <w:rFonts w:hint="eastAsia" w:ascii="宋体" w:hAnsi="宋体" w:cs="方正仿宋_GBK"/>
                <w:color w:val="000000"/>
                <w:sz w:val="24"/>
                <w:szCs w:val="24"/>
              </w:rPr>
              <w:t>项目类别</w:t>
            </w:r>
          </w:p>
        </w:tc>
        <w:tc>
          <w:tcPr>
            <w:tcW w:w="2995" w:type="dxa"/>
            <w:noWrap w:val="0"/>
            <w:vAlign w:val="bottom"/>
          </w:tcPr>
          <w:p>
            <w:pPr>
              <w:ind w:firstLine="240" w:firstLineChars="100"/>
              <w:outlineLvl w:val="0"/>
              <w:rPr>
                <w:rFonts w:hint="eastAsia" w:ascii="宋体" w:hAnsi="宋体" w:cs="方正仿宋_GBK"/>
                <w:color w:val="000000"/>
                <w:sz w:val="24"/>
                <w:szCs w:val="24"/>
              </w:rPr>
            </w:pPr>
            <w:r>
              <w:rPr>
                <w:rFonts w:hint="eastAsia" w:ascii="宋体" w:hAnsi="宋体" w:cs="方正仿宋_GBK"/>
                <w:color w:val="000000"/>
                <w:sz w:val="24"/>
                <w:szCs w:val="24"/>
              </w:rPr>
              <w:t>投标报价（元/人/月）</w:t>
            </w:r>
          </w:p>
        </w:tc>
        <w:tc>
          <w:tcPr>
            <w:tcW w:w="1541" w:type="dxa"/>
            <w:noWrap w:val="0"/>
            <w:vAlign w:val="center"/>
          </w:tcPr>
          <w:p>
            <w:pPr>
              <w:jc w:val="center"/>
              <w:outlineLvl w:val="0"/>
              <w:rPr>
                <w:rFonts w:hint="eastAsia" w:ascii="宋体" w:hAnsi="宋体" w:cs="方正仿宋_GBK"/>
                <w:color w:val="000000"/>
                <w:sz w:val="24"/>
                <w:szCs w:val="24"/>
              </w:rPr>
            </w:pPr>
            <w:r>
              <w:rPr>
                <w:rFonts w:hint="eastAsia" w:ascii="宋体" w:hAnsi="宋体" w:cs="方正仿宋_GBK"/>
                <w:color w:val="000000"/>
                <w:sz w:val="24"/>
                <w:szCs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817"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1</w:t>
            </w:r>
          </w:p>
        </w:tc>
        <w:tc>
          <w:tcPr>
            <w:tcW w:w="3544"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人员工资费用</w:t>
            </w:r>
          </w:p>
        </w:tc>
        <w:tc>
          <w:tcPr>
            <w:tcW w:w="2995" w:type="dxa"/>
            <w:noWrap w:val="0"/>
            <w:vAlign w:val="center"/>
          </w:tcPr>
          <w:p>
            <w:pPr>
              <w:jc w:val="center"/>
              <w:outlineLvl w:val="0"/>
              <w:rPr>
                <w:rFonts w:hint="eastAsia" w:ascii="宋体" w:hAnsi="宋体" w:cs="方正仿宋_GBK"/>
                <w:color w:val="000000"/>
                <w:sz w:val="24"/>
                <w:szCs w:val="24"/>
              </w:rPr>
            </w:pPr>
          </w:p>
        </w:tc>
        <w:tc>
          <w:tcPr>
            <w:tcW w:w="1541" w:type="dxa"/>
            <w:noWrap w:val="0"/>
            <w:vAlign w:val="center"/>
          </w:tcPr>
          <w:p>
            <w:pPr>
              <w:jc w:val="center"/>
              <w:outlineLvl w:val="0"/>
              <w:rPr>
                <w:rFonts w:hint="eastAsia" w:ascii="宋体" w:hAnsi="宋体"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17"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2</w:t>
            </w:r>
          </w:p>
        </w:tc>
        <w:tc>
          <w:tcPr>
            <w:tcW w:w="3544"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社会保险费用</w:t>
            </w:r>
          </w:p>
        </w:tc>
        <w:tc>
          <w:tcPr>
            <w:tcW w:w="2995" w:type="dxa"/>
            <w:noWrap w:val="0"/>
            <w:vAlign w:val="center"/>
          </w:tcPr>
          <w:p>
            <w:pPr>
              <w:jc w:val="center"/>
              <w:outlineLvl w:val="0"/>
              <w:rPr>
                <w:rFonts w:hint="eastAsia" w:ascii="宋体" w:hAnsi="宋体" w:cs="方正仿宋_GBK"/>
                <w:color w:val="000000"/>
                <w:sz w:val="24"/>
                <w:szCs w:val="24"/>
              </w:rPr>
            </w:pPr>
          </w:p>
        </w:tc>
        <w:tc>
          <w:tcPr>
            <w:tcW w:w="1541" w:type="dxa"/>
            <w:noWrap w:val="0"/>
            <w:vAlign w:val="center"/>
          </w:tcPr>
          <w:p>
            <w:pPr>
              <w:jc w:val="center"/>
              <w:outlineLvl w:val="0"/>
              <w:rPr>
                <w:rFonts w:hint="eastAsia" w:ascii="宋体" w:hAnsi="宋体"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17"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3</w:t>
            </w:r>
          </w:p>
        </w:tc>
        <w:tc>
          <w:tcPr>
            <w:tcW w:w="3544"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意外保险费用</w:t>
            </w:r>
          </w:p>
        </w:tc>
        <w:tc>
          <w:tcPr>
            <w:tcW w:w="2995" w:type="dxa"/>
            <w:noWrap w:val="0"/>
            <w:vAlign w:val="center"/>
          </w:tcPr>
          <w:p>
            <w:pPr>
              <w:jc w:val="center"/>
              <w:outlineLvl w:val="0"/>
              <w:rPr>
                <w:rFonts w:hint="eastAsia" w:ascii="宋体" w:hAnsi="宋体" w:cs="方正仿宋_GBK"/>
                <w:color w:val="000000"/>
                <w:sz w:val="24"/>
                <w:szCs w:val="24"/>
              </w:rPr>
            </w:pPr>
          </w:p>
        </w:tc>
        <w:tc>
          <w:tcPr>
            <w:tcW w:w="1541" w:type="dxa"/>
            <w:noWrap w:val="0"/>
            <w:vAlign w:val="center"/>
          </w:tcPr>
          <w:p>
            <w:pPr>
              <w:jc w:val="center"/>
              <w:outlineLvl w:val="0"/>
              <w:rPr>
                <w:rFonts w:hint="eastAsia" w:ascii="宋体" w:hAnsi="宋体"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17"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4</w:t>
            </w:r>
          </w:p>
        </w:tc>
        <w:tc>
          <w:tcPr>
            <w:tcW w:w="3544"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福利费用</w:t>
            </w:r>
          </w:p>
        </w:tc>
        <w:tc>
          <w:tcPr>
            <w:tcW w:w="2995" w:type="dxa"/>
            <w:noWrap w:val="0"/>
            <w:vAlign w:val="center"/>
          </w:tcPr>
          <w:p>
            <w:pPr>
              <w:jc w:val="center"/>
              <w:outlineLvl w:val="0"/>
              <w:rPr>
                <w:rFonts w:hint="eastAsia" w:ascii="宋体" w:hAnsi="宋体" w:cs="方正仿宋_GBK"/>
                <w:color w:val="000000"/>
                <w:sz w:val="24"/>
                <w:szCs w:val="24"/>
              </w:rPr>
            </w:pPr>
          </w:p>
        </w:tc>
        <w:tc>
          <w:tcPr>
            <w:tcW w:w="1541" w:type="dxa"/>
            <w:noWrap w:val="0"/>
            <w:vAlign w:val="center"/>
          </w:tcPr>
          <w:p>
            <w:pPr>
              <w:jc w:val="center"/>
              <w:outlineLvl w:val="0"/>
              <w:rPr>
                <w:rFonts w:hint="eastAsia" w:ascii="宋体" w:hAnsi="宋体"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17"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5</w:t>
            </w:r>
          </w:p>
        </w:tc>
        <w:tc>
          <w:tcPr>
            <w:tcW w:w="3544"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劳保用品费用</w:t>
            </w:r>
          </w:p>
        </w:tc>
        <w:tc>
          <w:tcPr>
            <w:tcW w:w="2995" w:type="dxa"/>
            <w:noWrap w:val="0"/>
            <w:vAlign w:val="center"/>
          </w:tcPr>
          <w:p>
            <w:pPr>
              <w:jc w:val="center"/>
              <w:outlineLvl w:val="0"/>
              <w:rPr>
                <w:rFonts w:hint="eastAsia" w:ascii="宋体" w:hAnsi="宋体" w:cs="方正仿宋_GBK"/>
                <w:color w:val="000000"/>
                <w:sz w:val="24"/>
                <w:szCs w:val="24"/>
              </w:rPr>
            </w:pPr>
          </w:p>
        </w:tc>
        <w:tc>
          <w:tcPr>
            <w:tcW w:w="1541" w:type="dxa"/>
            <w:noWrap w:val="0"/>
            <w:vAlign w:val="center"/>
          </w:tcPr>
          <w:p>
            <w:pPr>
              <w:jc w:val="center"/>
              <w:outlineLvl w:val="0"/>
              <w:rPr>
                <w:rFonts w:hint="eastAsia" w:ascii="宋体" w:hAnsi="宋体"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17"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6</w:t>
            </w:r>
          </w:p>
        </w:tc>
        <w:tc>
          <w:tcPr>
            <w:tcW w:w="3544"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服装费用</w:t>
            </w:r>
          </w:p>
        </w:tc>
        <w:tc>
          <w:tcPr>
            <w:tcW w:w="2995" w:type="dxa"/>
            <w:noWrap w:val="0"/>
            <w:vAlign w:val="center"/>
          </w:tcPr>
          <w:p>
            <w:pPr>
              <w:jc w:val="center"/>
              <w:outlineLvl w:val="0"/>
              <w:rPr>
                <w:rFonts w:hint="eastAsia" w:ascii="宋体" w:hAnsi="宋体" w:cs="方正仿宋_GBK"/>
                <w:color w:val="000000"/>
                <w:sz w:val="24"/>
                <w:szCs w:val="24"/>
              </w:rPr>
            </w:pPr>
          </w:p>
        </w:tc>
        <w:tc>
          <w:tcPr>
            <w:tcW w:w="1541" w:type="dxa"/>
            <w:noWrap w:val="0"/>
            <w:vAlign w:val="center"/>
          </w:tcPr>
          <w:p>
            <w:pPr>
              <w:jc w:val="center"/>
              <w:outlineLvl w:val="0"/>
              <w:rPr>
                <w:rFonts w:hint="eastAsia" w:ascii="宋体" w:hAnsi="宋体"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17"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7</w:t>
            </w:r>
          </w:p>
        </w:tc>
        <w:tc>
          <w:tcPr>
            <w:tcW w:w="3544"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物料费用</w:t>
            </w:r>
          </w:p>
        </w:tc>
        <w:tc>
          <w:tcPr>
            <w:tcW w:w="2995" w:type="dxa"/>
            <w:noWrap w:val="0"/>
            <w:vAlign w:val="center"/>
          </w:tcPr>
          <w:p>
            <w:pPr>
              <w:jc w:val="center"/>
              <w:outlineLvl w:val="0"/>
              <w:rPr>
                <w:rFonts w:hint="eastAsia" w:ascii="宋体" w:hAnsi="宋体" w:cs="方正仿宋_GBK"/>
                <w:color w:val="000000"/>
                <w:sz w:val="24"/>
                <w:szCs w:val="24"/>
              </w:rPr>
            </w:pPr>
          </w:p>
        </w:tc>
        <w:tc>
          <w:tcPr>
            <w:tcW w:w="1541" w:type="dxa"/>
            <w:noWrap w:val="0"/>
            <w:vAlign w:val="center"/>
          </w:tcPr>
          <w:p>
            <w:pPr>
              <w:jc w:val="center"/>
              <w:outlineLvl w:val="0"/>
              <w:rPr>
                <w:rFonts w:hint="eastAsia" w:ascii="宋体" w:hAnsi="宋体"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17"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8</w:t>
            </w:r>
          </w:p>
        </w:tc>
        <w:tc>
          <w:tcPr>
            <w:tcW w:w="3544"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垃圾转运费用</w:t>
            </w:r>
          </w:p>
        </w:tc>
        <w:tc>
          <w:tcPr>
            <w:tcW w:w="2995" w:type="dxa"/>
            <w:noWrap w:val="0"/>
            <w:vAlign w:val="center"/>
          </w:tcPr>
          <w:p>
            <w:pPr>
              <w:jc w:val="center"/>
              <w:outlineLvl w:val="0"/>
              <w:rPr>
                <w:rFonts w:hint="eastAsia" w:ascii="宋体" w:hAnsi="宋体" w:cs="方正仿宋_GBK"/>
                <w:color w:val="000000"/>
                <w:sz w:val="24"/>
                <w:szCs w:val="24"/>
              </w:rPr>
            </w:pPr>
          </w:p>
        </w:tc>
        <w:tc>
          <w:tcPr>
            <w:tcW w:w="1541" w:type="dxa"/>
            <w:noWrap w:val="0"/>
            <w:vAlign w:val="center"/>
          </w:tcPr>
          <w:p>
            <w:pPr>
              <w:jc w:val="center"/>
              <w:outlineLvl w:val="0"/>
              <w:rPr>
                <w:rFonts w:hint="eastAsia" w:ascii="宋体" w:hAnsi="宋体"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17"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9</w:t>
            </w:r>
          </w:p>
        </w:tc>
        <w:tc>
          <w:tcPr>
            <w:tcW w:w="3544"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交通、通讯、餐费</w:t>
            </w:r>
          </w:p>
        </w:tc>
        <w:tc>
          <w:tcPr>
            <w:tcW w:w="2995" w:type="dxa"/>
            <w:noWrap w:val="0"/>
            <w:vAlign w:val="center"/>
          </w:tcPr>
          <w:p>
            <w:pPr>
              <w:jc w:val="center"/>
              <w:outlineLvl w:val="0"/>
              <w:rPr>
                <w:rFonts w:hint="eastAsia" w:ascii="宋体" w:hAnsi="宋体" w:cs="方正仿宋_GBK"/>
                <w:color w:val="000000"/>
                <w:sz w:val="24"/>
                <w:szCs w:val="24"/>
              </w:rPr>
            </w:pPr>
          </w:p>
        </w:tc>
        <w:tc>
          <w:tcPr>
            <w:tcW w:w="1541" w:type="dxa"/>
            <w:noWrap w:val="0"/>
            <w:vAlign w:val="center"/>
          </w:tcPr>
          <w:p>
            <w:pPr>
              <w:jc w:val="center"/>
              <w:outlineLvl w:val="0"/>
              <w:rPr>
                <w:rFonts w:hint="eastAsia" w:ascii="宋体" w:hAnsi="宋体"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17"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10</w:t>
            </w:r>
          </w:p>
        </w:tc>
        <w:tc>
          <w:tcPr>
            <w:tcW w:w="3544"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设备折旧费用</w:t>
            </w:r>
          </w:p>
        </w:tc>
        <w:tc>
          <w:tcPr>
            <w:tcW w:w="2995" w:type="dxa"/>
            <w:noWrap w:val="0"/>
            <w:vAlign w:val="center"/>
          </w:tcPr>
          <w:p>
            <w:pPr>
              <w:jc w:val="center"/>
              <w:outlineLvl w:val="0"/>
              <w:rPr>
                <w:rFonts w:hint="eastAsia" w:ascii="宋体" w:hAnsi="宋体" w:cs="方正仿宋_GBK"/>
                <w:color w:val="000000"/>
                <w:sz w:val="24"/>
                <w:szCs w:val="24"/>
              </w:rPr>
            </w:pPr>
          </w:p>
        </w:tc>
        <w:tc>
          <w:tcPr>
            <w:tcW w:w="1541" w:type="dxa"/>
            <w:noWrap w:val="0"/>
            <w:vAlign w:val="center"/>
          </w:tcPr>
          <w:p>
            <w:pPr>
              <w:jc w:val="center"/>
              <w:outlineLvl w:val="0"/>
              <w:rPr>
                <w:rFonts w:hint="eastAsia" w:ascii="宋体" w:hAnsi="宋体"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17"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11</w:t>
            </w:r>
          </w:p>
        </w:tc>
        <w:tc>
          <w:tcPr>
            <w:tcW w:w="3544"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管理费用</w:t>
            </w:r>
          </w:p>
        </w:tc>
        <w:tc>
          <w:tcPr>
            <w:tcW w:w="2995" w:type="dxa"/>
            <w:noWrap w:val="0"/>
            <w:vAlign w:val="center"/>
          </w:tcPr>
          <w:p>
            <w:pPr>
              <w:jc w:val="center"/>
              <w:outlineLvl w:val="0"/>
              <w:rPr>
                <w:rFonts w:hint="eastAsia" w:ascii="宋体" w:hAnsi="宋体" w:cs="方正仿宋_GBK"/>
                <w:color w:val="000000"/>
                <w:sz w:val="24"/>
                <w:szCs w:val="24"/>
              </w:rPr>
            </w:pPr>
          </w:p>
        </w:tc>
        <w:tc>
          <w:tcPr>
            <w:tcW w:w="1541" w:type="dxa"/>
            <w:noWrap w:val="0"/>
            <w:vAlign w:val="center"/>
          </w:tcPr>
          <w:p>
            <w:pPr>
              <w:jc w:val="center"/>
              <w:outlineLvl w:val="0"/>
              <w:rPr>
                <w:rFonts w:hint="eastAsia" w:ascii="宋体" w:hAnsi="宋体"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17"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12</w:t>
            </w:r>
          </w:p>
        </w:tc>
        <w:tc>
          <w:tcPr>
            <w:tcW w:w="3544"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利   润</w:t>
            </w:r>
          </w:p>
        </w:tc>
        <w:tc>
          <w:tcPr>
            <w:tcW w:w="2995" w:type="dxa"/>
            <w:noWrap w:val="0"/>
            <w:vAlign w:val="center"/>
          </w:tcPr>
          <w:p>
            <w:pPr>
              <w:jc w:val="center"/>
              <w:outlineLvl w:val="0"/>
              <w:rPr>
                <w:rFonts w:hint="eastAsia" w:ascii="宋体" w:hAnsi="宋体" w:cs="方正仿宋_GBK"/>
                <w:color w:val="000000"/>
                <w:sz w:val="24"/>
                <w:szCs w:val="24"/>
              </w:rPr>
            </w:pPr>
          </w:p>
        </w:tc>
        <w:tc>
          <w:tcPr>
            <w:tcW w:w="1541" w:type="dxa"/>
            <w:noWrap w:val="0"/>
            <w:vAlign w:val="center"/>
          </w:tcPr>
          <w:p>
            <w:pPr>
              <w:jc w:val="center"/>
              <w:outlineLvl w:val="0"/>
              <w:rPr>
                <w:rFonts w:hint="eastAsia" w:ascii="宋体" w:hAnsi="宋体"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17"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13</w:t>
            </w:r>
          </w:p>
        </w:tc>
        <w:tc>
          <w:tcPr>
            <w:tcW w:w="3544"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其他费用</w:t>
            </w:r>
          </w:p>
        </w:tc>
        <w:tc>
          <w:tcPr>
            <w:tcW w:w="2995" w:type="dxa"/>
            <w:noWrap w:val="0"/>
            <w:vAlign w:val="center"/>
          </w:tcPr>
          <w:p>
            <w:pPr>
              <w:jc w:val="center"/>
              <w:outlineLvl w:val="0"/>
              <w:rPr>
                <w:rFonts w:hint="eastAsia" w:ascii="宋体" w:hAnsi="宋体" w:cs="方正仿宋_GBK"/>
                <w:color w:val="000000"/>
                <w:sz w:val="24"/>
                <w:szCs w:val="24"/>
              </w:rPr>
            </w:pPr>
          </w:p>
        </w:tc>
        <w:tc>
          <w:tcPr>
            <w:tcW w:w="1541" w:type="dxa"/>
            <w:noWrap w:val="0"/>
            <w:vAlign w:val="center"/>
          </w:tcPr>
          <w:p>
            <w:pPr>
              <w:jc w:val="center"/>
              <w:outlineLvl w:val="0"/>
              <w:rPr>
                <w:rFonts w:hint="eastAsia" w:ascii="宋体" w:hAnsi="宋体"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17" w:type="dxa"/>
            <w:noWrap w:val="0"/>
            <w:vAlign w:val="center"/>
          </w:tcPr>
          <w:p>
            <w:pPr>
              <w:jc w:val="center"/>
              <w:outlineLvl w:val="0"/>
              <w:rPr>
                <w:rFonts w:hint="eastAsia" w:ascii="方正仿宋_GBK" w:hAnsi="宋体" w:eastAsia="方正仿宋_GBK" w:cs="方正仿宋_GBK"/>
                <w:color w:val="000000"/>
                <w:sz w:val="24"/>
                <w:szCs w:val="24"/>
              </w:rPr>
            </w:pPr>
          </w:p>
        </w:tc>
        <w:tc>
          <w:tcPr>
            <w:tcW w:w="3544" w:type="dxa"/>
            <w:noWrap w:val="0"/>
            <w:vAlign w:val="center"/>
          </w:tcPr>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上述各项全包干费用合计</w:t>
            </w:r>
          </w:p>
          <w:p>
            <w:pPr>
              <w:jc w:val="center"/>
              <w:outlineLvl w:val="0"/>
              <w:rPr>
                <w:rFonts w:hint="eastAsia" w:ascii="方正仿宋_GBK" w:hAnsi="宋体" w:eastAsia="方正仿宋_GBK" w:cs="方正仿宋_GBK"/>
                <w:color w:val="000000"/>
                <w:sz w:val="24"/>
                <w:szCs w:val="24"/>
              </w:rPr>
            </w:pPr>
            <w:r>
              <w:rPr>
                <w:rFonts w:hint="eastAsia" w:ascii="方正仿宋_GBK" w:hAnsi="宋体" w:eastAsia="方正仿宋_GBK" w:cs="方正仿宋_GBK"/>
                <w:color w:val="000000"/>
                <w:sz w:val="24"/>
                <w:szCs w:val="24"/>
              </w:rPr>
              <w:t>（小数点后保留两位数）</w:t>
            </w:r>
          </w:p>
        </w:tc>
        <w:tc>
          <w:tcPr>
            <w:tcW w:w="2995" w:type="dxa"/>
            <w:noWrap w:val="0"/>
            <w:vAlign w:val="center"/>
          </w:tcPr>
          <w:p>
            <w:pPr>
              <w:jc w:val="center"/>
              <w:outlineLvl w:val="0"/>
              <w:rPr>
                <w:rFonts w:hint="eastAsia" w:ascii="宋体" w:hAnsi="宋体" w:cs="方正仿宋_GBK"/>
                <w:color w:val="000000"/>
                <w:sz w:val="24"/>
                <w:szCs w:val="24"/>
              </w:rPr>
            </w:pPr>
          </w:p>
        </w:tc>
        <w:tc>
          <w:tcPr>
            <w:tcW w:w="1541" w:type="dxa"/>
            <w:noWrap w:val="0"/>
            <w:vAlign w:val="center"/>
          </w:tcPr>
          <w:p>
            <w:pPr>
              <w:jc w:val="center"/>
              <w:outlineLvl w:val="0"/>
              <w:rPr>
                <w:rFonts w:hint="eastAsia" w:ascii="宋体" w:hAnsi="宋体"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8897" w:type="dxa"/>
            <w:gridSpan w:val="4"/>
            <w:noWrap w:val="0"/>
            <w:vAlign w:val="bottom"/>
          </w:tcPr>
          <w:p>
            <w:pPr>
              <w:outlineLvl w:val="0"/>
              <w:rPr>
                <w:rFonts w:hint="eastAsia" w:ascii="仿宋" w:hAnsi="仿宋" w:eastAsia="仿宋" w:cs="方正仿宋_GBK"/>
                <w:color w:val="000000"/>
                <w:sz w:val="24"/>
                <w:szCs w:val="24"/>
              </w:rPr>
            </w:pPr>
            <w:r>
              <w:rPr>
                <w:rFonts w:hint="eastAsia" w:ascii="仿宋" w:hAnsi="仿宋" w:eastAsia="仿宋" w:cs="方正仿宋_GBK"/>
                <w:color w:val="000000"/>
                <w:sz w:val="24"/>
                <w:szCs w:val="24"/>
              </w:rPr>
              <w:t>说明：本次报价最高限价为不含税价</w:t>
            </w:r>
            <w:r>
              <w:rPr>
                <w:rFonts w:hint="eastAsia" w:ascii="仿宋" w:hAnsi="仿宋" w:eastAsia="仿宋" w:cs="方正仿宋_GBK"/>
                <w:color w:val="000000"/>
                <w:sz w:val="24"/>
                <w:szCs w:val="24"/>
                <w:highlight w:val="none"/>
              </w:rPr>
              <w:t>27</w:t>
            </w:r>
            <w:r>
              <w:rPr>
                <w:rFonts w:hint="eastAsia" w:ascii="仿宋" w:hAnsi="仿宋" w:eastAsia="仿宋" w:cs="方正仿宋_GBK"/>
                <w:color w:val="000000"/>
                <w:sz w:val="24"/>
                <w:szCs w:val="24"/>
                <w:highlight w:val="none"/>
                <w:lang w:val="en-US" w:eastAsia="zh-CN"/>
              </w:rPr>
              <w:t>00</w:t>
            </w:r>
            <w:r>
              <w:rPr>
                <w:rFonts w:hint="eastAsia" w:ascii="仿宋" w:hAnsi="仿宋" w:eastAsia="仿宋" w:cs="方正仿宋_GBK"/>
                <w:color w:val="000000"/>
                <w:sz w:val="24"/>
                <w:szCs w:val="24"/>
              </w:rPr>
              <w:t>元/人/月。</w:t>
            </w:r>
          </w:p>
        </w:tc>
      </w:tr>
    </w:tbl>
    <w:p>
      <w:pPr>
        <w:rPr>
          <w:rFonts w:hint="eastAsia"/>
          <w:lang w:eastAsia="zh-CN"/>
        </w:rPr>
      </w:pPr>
    </w:p>
    <w:p>
      <w:pPr>
        <w:rPr>
          <w:rFonts w:hint="eastAsia"/>
          <w:lang w:eastAsia="zh-CN"/>
        </w:rPr>
      </w:pPr>
    </w:p>
    <w:tbl>
      <w:tblPr>
        <w:tblStyle w:val="9"/>
        <w:tblW w:w="8501" w:type="dxa"/>
        <w:tblInd w:w="-34" w:type="dxa"/>
        <w:tblLayout w:type="fixed"/>
        <w:tblCellMar>
          <w:top w:w="0" w:type="dxa"/>
          <w:left w:w="108" w:type="dxa"/>
          <w:bottom w:w="0" w:type="dxa"/>
          <w:right w:w="108" w:type="dxa"/>
        </w:tblCellMar>
      </w:tblPr>
      <w:tblGrid>
        <w:gridCol w:w="1702"/>
        <w:gridCol w:w="2013"/>
        <w:gridCol w:w="3125"/>
        <w:gridCol w:w="1661"/>
      </w:tblGrid>
      <w:tr>
        <w:tblPrEx>
          <w:tblCellMar>
            <w:top w:w="0" w:type="dxa"/>
            <w:left w:w="108" w:type="dxa"/>
            <w:bottom w:w="0" w:type="dxa"/>
            <w:right w:w="108" w:type="dxa"/>
          </w:tblCellMar>
        </w:tblPrEx>
        <w:trPr>
          <w:trHeight w:val="826"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eastAsia="方正仿宋_GBK"/>
                <w:b/>
                <w:bCs/>
                <w:color w:val="000000"/>
                <w:kern w:val="0"/>
                <w:sz w:val="24"/>
              </w:rPr>
            </w:pPr>
            <w:r>
              <w:rPr>
                <w:rFonts w:hAnsi="方正仿宋_GBK" w:eastAsia="方正仿宋_GBK"/>
                <w:b/>
                <w:bCs/>
                <w:color w:val="000000"/>
                <w:kern w:val="0"/>
                <w:sz w:val="24"/>
              </w:rPr>
              <w:t>保洁服务区域</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eastAsia="方正仿宋_GBK"/>
                <w:b/>
                <w:bCs/>
                <w:color w:val="000000"/>
                <w:kern w:val="0"/>
                <w:sz w:val="24"/>
              </w:rPr>
            </w:pPr>
            <w:r>
              <w:rPr>
                <w:rFonts w:hAnsi="方正仿宋_GBK" w:eastAsia="方正仿宋_GBK"/>
                <w:b/>
                <w:bCs/>
                <w:color w:val="000000"/>
                <w:kern w:val="0"/>
                <w:sz w:val="24"/>
              </w:rPr>
              <w:t>服务面积</w:t>
            </w:r>
          </w:p>
        </w:tc>
        <w:tc>
          <w:tcPr>
            <w:tcW w:w="3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eastAsia="方正仿宋_GBK"/>
                <w:b/>
                <w:bCs/>
                <w:color w:val="000000"/>
                <w:kern w:val="0"/>
                <w:sz w:val="24"/>
              </w:rPr>
            </w:pPr>
            <w:r>
              <w:rPr>
                <w:rFonts w:hAnsi="方正仿宋_GBK" w:eastAsia="方正仿宋_GBK"/>
                <w:b/>
                <w:bCs/>
                <w:color w:val="000000"/>
                <w:kern w:val="0"/>
                <w:sz w:val="24"/>
              </w:rPr>
              <w:t>配置保洁人数</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eastAsia="方正仿宋_GBK"/>
                <w:b/>
                <w:bCs/>
                <w:color w:val="000000"/>
                <w:kern w:val="0"/>
                <w:sz w:val="24"/>
              </w:rPr>
            </w:pPr>
            <w:r>
              <w:rPr>
                <w:rFonts w:hAnsi="方正仿宋_GBK" w:eastAsia="方正仿宋_GBK"/>
                <w:b/>
                <w:bCs/>
                <w:color w:val="000000"/>
                <w:kern w:val="0"/>
                <w:sz w:val="24"/>
              </w:rPr>
              <w:t>年度</w:t>
            </w:r>
            <w:r>
              <w:rPr>
                <w:rFonts w:hint="eastAsia" w:hAnsi="方正仿宋_GBK"/>
                <w:b/>
                <w:bCs/>
                <w:color w:val="000000"/>
                <w:kern w:val="0"/>
                <w:sz w:val="24"/>
                <w:lang w:eastAsia="zh-CN"/>
              </w:rPr>
              <w:t>总价</w:t>
            </w:r>
            <w:r>
              <w:rPr>
                <w:rFonts w:hAnsi="方正仿宋_GBK" w:eastAsia="方正仿宋_GBK"/>
                <w:b/>
                <w:bCs/>
                <w:color w:val="000000"/>
                <w:kern w:val="0"/>
                <w:sz w:val="24"/>
              </w:rPr>
              <w:t>合计</w:t>
            </w:r>
          </w:p>
        </w:tc>
      </w:tr>
      <w:tr>
        <w:tblPrEx>
          <w:tblCellMar>
            <w:top w:w="0" w:type="dxa"/>
            <w:left w:w="108" w:type="dxa"/>
            <w:bottom w:w="0" w:type="dxa"/>
            <w:right w:w="108" w:type="dxa"/>
          </w:tblCellMar>
        </w:tblPrEx>
        <w:trPr>
          <w:trHeight w:val="1723"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景典龙都</w:t>
            </w:r>
          </w:p>
          <w:p>
            <w:pPr>
              <w:spacing w:line="400" w:lineRule="exact"/>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一期</w:t>
            </w:r>
          </w:p>
          <w:p>
            <w:pPr>
              <w:spacing w:line="400" w:lineRule="exact"/>
              <w:rPr>
                <w:rFonts w:hint="eastAsia" w:ascii="宋体" w:hAnsi="宋体" w:eastAsia="宋体" w:cs="宋体"/>
                <w:lang w:val="en-US" w:eastAsia="zh-CN"/>
              </w:rPr>
            </w:pPr>
            <w:r>
              <w:rPr>
                <w:rFonts w:hint="eastAsia" w:ascii="宋体" w:hAnsi="宋体" w:eastAsia="宋体" w:cs="宋体"/>
                <w:kern w:val="0"/>
                <w:sz w:val="24"/>
                <w:szCs w:val="24"/>
                <w:lang w:val="zh-CN" w:eastAsia="zh-CN"/>
              </w:rPr>
              <w:t>（</w:t>
            </w:r>
            <w:r>
              <w:rPr>
                <w:rFonts w:hint="eastAsia" w:ascii="宋体" w:hAnsi="宋体" w:eastAsia="宋体" w:cs="宋体"/>
                <w:kern w:val="0"/>
                <w:sz w:val="24"/>
                <w:szCs w:val="24"/>
                <w:lang w:val="en-US" w:eastAsia="zh-CN"/>
              </w:rPr>
              <w:t>1.2.3.10.11号楼及附属商业及车库）</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contextualSpacing/>
              <w:rPr>
                <w:rFonts w:hint="eastAsia" w:ascii="宋体" w:hAnsi="宋体" w:eastAsia="宋体" w:cs="宋体"/>
                <w:bCs/>
                <w:kern w:val="0"/>
                <w:sz w:val="18"/>
                <w:szCs w:val="18"/>
                <w:lang w:val="en-US" w:eastAsia="zh-CN"/>
              </w:rPr>
            </w:pPr>
            <w:r>
              <w:rPr>
                <w:rFonts w:hint="eastAsia" w:ascii="宋体" w:hAnsi="宋体" w:eastAsia="宋体" w:cs="宋体"/>
                <w:sz w:val="21"/>
                <w:szCs w:val="21"/>
                <w:lang w:val="en-US" w:eastAsia="zh-CN"/>
              </w:rPr>
              <w:t>127501.66平方米</w:t>
            </w:r>
          </w:p>
        </w:tc>
        <w:tc>
          <w:tcPr>
            <w:tcW w:w="312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000000"/>
                <w:kern w:val="0"/>
                <w:sz w:val="22"/>
                <w:szCs w:val="22"/>
                <w:u w:val="single"/>
                <w:lang w:eastAsia="zh-CN"/>
              </w:rPr>
            </w:pPr>
            <w:r>
              <w:rPr>
                <w:rFonts w:hint="eastAsia" w:ascii="宋体" w:hAnsi="宋体" w:eastAsia="宋体" w:cs="宋体"/>
                <w:color w:val="000000"/>
                <w:kern w:val="0"/>
                <w:sz w:val="21"/>
                <w:szCs w:val="21"/>
                <w:u w:val="single"/>
                <w:lang w:eastAsia="zh-CN"/>
              </w:rPr>
              <w:t>共</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13  </w:t>
            </w:r>
            <w:r>
              <w:rPr>
                <w:rFonts w:hint="eastAsia" w:ascii="宋体" w:hAnsi="宋体" w:eastAsia="宋体" w:cs="宋体"/>
                <w:color w:val="000000"/>
                <w:kern w:val="0"/>
                <w:sz w:val="21"/>
                <w:szCs w:val="21"/>
              </w:rPr>
              <w:t>人</w:t>
            </w:r>
            <w:r>
              <w:rPr>
                <w:rFonts w:hint="eastAsia" w:ascii="宋体" w:hAnsi="宋体" w:eastAsia="宋体" w:cs="宋体"/>
                <w:color w:val="000000"/>
                <w:kern w:val="0"/>
                <w:sz w:val="21"/>
                <w:szCs w:val="21"/>
                <w:lang w:eastAsia="zh-CN"/>
              </w:rPr>
              <w:t>，其中</w:t>
            </w:r>
            <w:r>
              <w:rPr>
                <w:rFonts w:hint="eastAsia" w:ascii="宋体" w:hAnsi="宋体" w:eastAsia="宋体" w:cs="宋体"/>
                <w:sz w:val="21"/>
                <w:szCs w:val="21"/>
              </w:rPr>
              <w:t>主管</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人，</w:t>
            </w:r>
            <w:r>
              <w:rPr>
                <w:rFonts w:hint="eastAsia" w:ascii="宋体" w:hAnsi="宋体" w:eastAsia="宋体" w:cs="宋体"/>
                <w:sz w:val="21"/>
                <w:szCs w:val="21"/>
                <w:lang w:eastAsia="zh-CN"/>
              </w:rPr>
              <w:t>驻场</w:t>
            </w:r>
            <w:r>
              <w:rPr>
                <w:rFonts w:hint="eastAsia" w:ascii="宋体" w:hAnsi="宋体" w:eastAsia="宋体" w:cs="宋体"/>
                <w:sz w:val="21"/>
                <w:szCs w:val="21"/>
              </w:rPr>
              <w:t>领班</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人，保洁员</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人。</w:t>
            </w:r>
          </w:p>
        </w:tc>
        <w:tc>
          <w:tcPr>
            <w:tcW w:w="166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u w:val="single"/>
              </w:rPr>
            </w:pP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元</w:t>
            </w:r>
          </w:p>
        </w:tc>
      </w:tr>
      <w:tr>
        <w:tblPrEx>
          <w:tblCellMar>
            <w:top w:w="0" w:type="dxa"/>
            <w:left w:w="108" w:type="dxa"/>
            <w:bottom w:w="0" w:type="dxa"/>
            <w:right w:w="108" w:type="dxa"/>
          </w:tblCellMar>
        </w:tblPrEx>
        <w:trPr>
          <w:trHeight w:val="1723"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机具设备配置</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contextualSpacing/>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小型驾驶型扫地清洁一体车</w:t>
            </w:r>
          </w:p>
        </w:tc>
        <w:tc>
          <w:tcPr>
            <w:tcW w:w="3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u w:val="none"/>
                <w:lang w:val="en-US" w:eastAsia="zh-CN"/>
              </w:rPr>
            </w:pPr>
            <w:r>
              <w:rPr>
                <w:rFonts w:hint="eastAsia" w:ascii="宋体" w:hAnsi="宋体" w:eastAsia="宋体" w:cs="宋体"/>
                <w:b w:val="0"/>
                <w:bCs w:val="0"/>
                <w:color w:val="000000"/>
                <w:kern w:val="0"/>
                <w:sz w:val="21"/>
                <w:szCs w:val="21"/>
                <w:u w:val="single"/>
                <w:lang w:val="en-US" w:eastAsia="zh-CN"/>
              </w:rPr>
              <w:t>___________</w:t>
            </w:r>
            <w:r>
              <w:rPr>
                <w:rFonts w:hint="eastAsia" w:ascii="宋体" w:hAnsi="宋体" w:eastAsia="宋体" w:cs="宋体"/>
                <w:b w:val="0"/>
                <w:bCs w:val="0"/>
                <w:color w:val="000000"/>
                <w:kern w:val="0"/>
                <w:sz w:val="21"/>
                <w:szCs w:val="21"/>
                <w:u w:val="none"/>
                <w:lang w:val="en-US" w:eastAsia="zh-CN"/>
              </w:rPr>
              <w:t>台</w:t>
            </w:r>
          </w:p>
        </w:tc>
        <w:tc>
          <w:tcPr>
            <w:tcW w:w="1661"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u w:val="single"/>
              </w:rPr>
            </w:pPr>
          </w:p>
        </w:tc>
      </w:tr>
      <w:tr>
        <w:tblPrEx>
          <w:tblCellMar>
            <w:top w:w="0" w:type="dxa"/>
            <w:left w:w="108" w:type="dxa"/>
            <w:bottom w:w="0" w:type="dxa"/>
            <w:right w:w="108" w:type="dxa"/>
          </w:tblCellMar>
        </w:tblPrEx>
        <w:trPr>
          <w:trHeight w:val="1723"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其他机具设备配置</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contextualSpacing/>
              <w:rPr>
                <w:rFonts w:hint="eastAsia" w:ascii="宋体" w:hAnsi="宋体" w:eastAsia="宋体" w:cs="宋体"/>
                <w:sz w:val="21"/>
                <w:szCs w:val="21"/>
                <w:lang w:val="en-US" w:eastAsia="zh-CN"/>
              </w:rPr>
            </w:pPr>
          </w:p>
        </w:tc>
        <w:tc>
          <w:tcPr>
            <w:tcW w:w="312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b w:val="0"/>
                <w:bCs w:val="0"/>
                <w:color w:val="000000"/>
                <w:kern w:val="0"/>
                <w:sz w:val="21"/>
                <w:szCs w:val="21"/>
                <w:u w:val="single"/>
                <w:lang w:val="en-US" w:eastAsia="zh-CN"/>
              </w:rPr>
            </w:pPr>
          </w:p>
        </w:tc>
        <w:tc>
          <w:tcPr>
            <w:tcW w:w="166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u w:val="single"/>
              </w:rPr>
            </w:pPr>
          </w:p>
        </w:tc>
      </w:tr>
    </w:tbl>
    <w:p/>
    <w:p>
      <w:pPr>
        <w:tabs>
          <w:tab w:val="left" w:pos="0"/>
        </w:tabs>
        <w:adjustRightInd w:val="0"/>
        <w:snapToGrid w:val="0"/>
        <w:spacing w:line="320" w:lineRule="atLeast"/>
        <w:ind w:firstLine="560" w:firstLineChars="200"/>
        <w:rPr>
          <w:rFonts w:eastAsia="方正仿宋_GBK"/>
          <w:kern w:val="0"/>
          <w:sz w:val="28"/>
          <w:szCs w:val="28"/>
        </w:rPr>
      </w:pPr>
      <w:r>
        <w:rPr>
          <w:rFonts w:eastAsia="方正仿宋_GBK"/>
          <w:kern w:val="0"/>
          <w:sz w:val="28"/>
          <w:szCs w:val="28"/>
        </w:rPr>
        <w:t>2</w:t>
      </w:r>
      <w:r>
        <w:rPr>
          <w:rFonts w:hAnsi="方正仿宋_GBK" w:eastAsia="方正仿宋_GBK"/>
          <w:kern w:val="0"/>
          <w:sz w:val="28"/>
          <w:szCs w:val="28"/>
        </w:rPr>
        <w:t>、如我方中选：</w:t>
      </w:r>
    </w:p>
    <w:p>
      <w:pPr>
        <w:tabs>
          <w:tab w:val="left" w:pos="0"/>
        </w:tabs>
        <w:adjustRightInd w:val="0"/>
        <w:snapToGrid w:val="0"/>
        <w:spacing w:line="320" w:lineRule="atLeast"/>
        <w:ind w:firstLine="560" w:firstLineChars="200"/>
        <w:rPr>
          <w:rFonts w:eastAsia="方正仿宋_GBK"/>
          <w:kern w:val="0"/>
          <w:sz w:val="28"/>
          <w:szCs w:val="28"/>
        </w:rPr>
      </w:pPr>
      <w:r>
        <w:rPr>
          <w:rFonts w:hAnsi="方正仿宋_GBK" w:eastAsia="方正仿宋_GBK"/>
          <w:kern w:val="0"/>
          <w:sz w:val="28"/>
          <w:szCs w:val="28"/>
        </w:rPr>
        <w:t>（</w:t>
      </w:r>
      <w:r>
        <w:rPr>
          <w:rFonts w:eastAsia="方正仿宋_GBK"/>
          <w:kern w:val="0"/>
          <w:sz w:val="28"/>
          <w:szCs w:val="28"/>
        </w:rPr>
        <w:t>1</w:t>
      </w:r>
      <w:r>
        <w:rPr>
          <w:rFonts w:hAnsi="方正仿宋_GBK" w:eastAsia="方正仿宋_GBK"/>
          <w:kern w:val="0"/>
          <w:sz w:val="28"/>
          <w:szCs w:val="28"/>
        </w:rPr>
        <w:t>）我方承诺在收到中选通知书后，在规定的期限内与你方签订合同。</w:t>
      </w:r>
    </w:p>
    <w:p>
      <w:pPr>
        <w:tabs>
          <w:tab w:val="left" w:pos="0"/>
        </w:tabs>
        <w:adjustRightInd w:val="0"/>
        <w:snapToGrid w:val="0"/>
        <w:spacing w:line="320" w:lineRule="atLeast"/>
        <w:ind w:firstLine="560" w:firstLineChars="200"/>
        <w:rPr>
          <w:rFonts w:eastAsia="方正仿宋_GBK"/>
          <w:kern w:val="0"/>
          <w:sz w:val="28"/>
          <w:szCs w:val="28"/>
        </w:rPr>
      </w:pPr>
      <w:r>
        <w:rPr>
          <w:rFonts w:hAnsi="方正仿宋_GBK" w:eastAsia="方正仿宋_GBK"/>
          <w:kern w:val="0"/>
          <w:sz w:val="28"/>
          <w:szCs w:val="28"/>
        </w:rPr>
        <w:t>（</w:t>
      </w:r>
      <w:r>
        <w:rPr>
          <w:rFonts w:eastAsia="方正仿宋_GBK"/>
          <w:kern w:val="0"/>
          <w:sz w:val="28"/>
          <w:szCs w:val="28"/>
        </w:rPr>
        <w:t>2</w:t>
      </w:r>
      <w:r>
        <w:rPr>
          <w:rFonts w:hAnsi="方正仿宋_GBK" w:eastAsia="方正仿宋_GBK"/>
          <w:kern w:val="0"/>
          <w:sz w:val="28"/>
          <w:szCs w:val="28"/>
        </w:rPr>
        <w:t>）我方承诺在履约过程中，不以任何理由向贵方索赔。</w:t>
      </w:r>
    </w:p>
    <w:p>
      <w:pPr>
        <w:tabs>
          <w:tab w:val="left" w:pos="0"/>
        </w:tabs>
        <w:adjustRightInd w:val="0"/>
        <w:snapToGrid w:val="0"/>
        <w:spacing w:line="320" w:lineRule="atLeast"/>
        <w:ind w:firstLine="560" w:firstLineChars="200"/>
        <w:rPr>
          <w:rFonts w:eastAsia="方正仿宋_GBK"/>
          <w:kern w:val="0"/>
          <w:sz w:val="28"/>
          <w:szCs w:val="28"/>
        </w:rPr>
      </w:pPr>
      <w:r>
        <w:rPr>
          <w:rFonts w:hAnsi="方正仿宋_GBK" w:eastAsia="方正仿宋_GBK"/>
          <w:kern w:val="0"/>
          <w:sz w:val="28"/>
          <w:szCs w:val="28"/>
        </w:rPr>
        <w:t>（</w:t>
      </w:r>
      <w:r>
        <w:rPr>
          <w:rFonts w:eastAsia="方正仿宋_GBK"/>
          <w:kern w:val="0"/>
          <w:sz w:val="28"/>
          <w:szCs w:val="28"/>
        </w:rPr>
        <w:t>3</w:t>
      </w:r>
      <w:r>
        <w:rPr>
          <w:rFonts w:hAnsi="方正仿宋_GBK" w:eastAsia="方正仿宋_GBK"/>
          <w:kern w:val="0"/>
          <w:sz w:val="28"/>
          <w:szCs w:val="28"/>
        </w:rPr>
        <w:t>）我方承诺按合同约定的内容实施。</w:t>
      </w:r>
    </w:p>
    <w:p>
      <w:pPr>
        <w:tabs>
          <w:tab w:val="left" w:pos="0"/>
        </w:tabs>
        <w:adjustRightInd w:val="0"/>
        <w:snapToGrid w:val="0"/>
        <w:spacing w:line="320" w:lineRule="atLeast"/>
        <w:ind w:firstLine="560" w:firstLineChars="200"/>
        <w:jc w:val="left"/>
        <w:rPr>
          <w:rFonts w:hAnsi="方正仿宋_GBK" w:eastAsia="方正仿宋_GBK"/>
          <w:kern w:val="0"/>
          <w:sz w:val="28"/>
          <w:szCs w:val="28"/>
        </w:rPr>
      </w:pPr>
      <w:r>
        <w:rPr>
          <w:rFonts w:eastAsia="方正仿宋_GBK"/>
          <w:kern w:val="0"/>
          <w:sz w:val="28"/>
          <w:szCs w:val="28"/>
        </w:rPr>
        <w:t>3</w:t>
      </w:r>
      <w:r>
        <w:rPr>
          <w:rFonts w:hAnsi="方正仿宋_GBK" w:eastAsia="方正仿宋_GBK"/>
          <w:kern w:val="0"/>
          <w:sz w:val="28"/>
          <w:szCs w:val="28"/>
        </w:rPr>
        <w:t>、我方在此声明，所递交的比选文件及有关资料内容完整、真实和准确。</w:t>
      </w:r>
    </w:p>
    <w:p>
      <w:pPr>
        <w:pStyle w:val="3"/>
      </w:pPr>
    </w:p>
    <w:p>
      <w:pPr>
        <w:tabs>
          <w:tab w:val="left" w:pos="0"/>
        </w:tabs>
        <w:adjustRightInd w:val="0"/>
        <w:snapToGrid w:val="0"/>
        <w:spacing w:line="360" w:lineRule="exact"/>
        <w:ind w:firstLine="5040" w:firstLineChars="1800"/>
        <w:jc w:val="both"/>
        <w:rPr>
          <w:rFonts w:eastAsia="方正仿宋_GBK"/>
          <w:kern w:val="0"/>
          <w:sz w:val="28"/>
          <w:szCs w:val="28"/>
        </w:rPr>
      </w:pPr>
      <w:r>
        <w:rPr>
          <w:rFonts w:hAnsi="方正仿宋_GBK" w:eastAsia="方正仿宋_GBK"/>
          <w:kern w:val="0"/>
          <w:sz w:val="28"/>
          <w:szCs w:val="28"/>
        </w:rPr>
        <w:t>竞选人：（法人盖公章）</w:t>
      </w:r>
    </w:p>
    <w:p>
      <w:pPr>
        <w:tabs>
          <w:tab w:val="left" w:pos="0"/>
        </w:tabs>
        <w:adjustRightInd w:val="0"/>
        <w:snapToGrid w:val="0"/>
        <w:spacing w:line="360" w:lineRule="exact"/>
        <w:ind w:firstLine="560" w:firstLineChars="200"/>
        <w:jc w:val="right"/>
        <w:rPr>
          <w:rFonts w:eastAsia="方正仿宋_GBK"/>
          <w:kern w:val="0"/>
          <w:sz w:val="28"/>
          <w:szCs w:val="28"/>
        </w:rPr>
      </w:pPr>
    </w:p>
    <w:p>
      <w:pPr>
        <w:tabs>
          <w:tab w:val="left" w:pos="0"/>
        </w:tabs>
        <w:adjustRightInd w:val="0"/>
        <w:snapToGrid w:val="0"/>
        <w:spacing w:line="360" w:lineRule="exact"/>
        <w:ind w:firstLine="5040" w:firstLineChars="1800"/>
        <w:jc w:val="both"/>
        <w:rPr>
          <w:rFonts w:eastAsia="方正仿宋_GBK"/>
          <w:kern w:val="0"/>
          <w:sz w:val="28"/>
          <w:szCs w:val="28"/>
        </w:rPr>
      </w:pPr>
      <w:r>
        <w:rPr>
          <w:rFonts w:hAnsi="方正仿宋_GBK" w:eastAsia="方正仿宋_GBK"/>
          <w:kern w:val="0"/>
          <w:sz w:val="28"/>
          <w:szCs w:val="28"/>
        </w:rPr>
        <w:t>法定代表人：（签字）</w:t>
      </w:r>
      <w:r>
        <w:rPr>
          <w:rFonts w:eastAsia="方正仿宋_GBK"/>
          <w:kern w:val="0"/>
          <w:sz w:val="28"/>
          <w:szCs w:val="28"/>
        </w:rPr>
        <w:t xml:space="preserve"> </w:t>
      </w:r>
    </w:p>
    <w:p>
      <w:pPr>
        <w:tabs>
          <w:tab w:val="left" w:pos="0"/>
        </w:tabs>
        <w:adjustRightInd w:val="0"/>
        <w:snapToGrid w:val="0"/>
        <w:spacing w:line="360" w:lineRule="exact"/>
        <w:jc w:val="right"/>
        <w:rPr>
          <w:rFonts w:eastAsia="方正仿宋_GBK"/>
          <w:kern w:val="0"/>
          <w:sz w:val="28"/>
          <w:szCs w:val="28"/>
        </w:rPr>
      </w:pPr>
      <w:r>
        <w:rPr>
          <w:rFonts w:eastAsia="方正仿宋_GBK"/>
          <w:kern w:val="0"/>
          <w:sz w:val="28"/>
          <w:szCs w:val="28"/>
        </w:rPr>
        <w:t xml:space="preserve">  </w:t>
      </w:r>
    </w:p>
    <w:p>
      <w:pPr>
        <w:tabs>
          <w:tab w:val="left" w:pos="0"/>
        </w:tabs>
        <w:adjustRightInd w:val="0"/>
        <w:spacing w:line="360" w:lineRule="exact"/>
        <w:jc w:val="center"/>
        <w:rPr>
          <w:rFonts w:eastAsia="方正仿宋_GBK"/>
          <w:kern w:val="0"/>
          <w:sz w:val="28"/>
          <w:szCs w:val="28"/>
        </w:rPr>
      </w:pPr>
      <w:r>
        <w:rPr>
          <w:rFonts w:hint="eastAsia" w:hAnsi="方正仿宋_GBK" w:eastAsia="方正仿宋_GBK"/>
          <w:kern w:val="0"/>
          <w:sz w:val="28"/>
          <w:szCs w:val="28"/>
          <w:lang w:val="en-US" w:eastAsia="zh-CN"/>
        </w:rPr>
        <w:t xml:space="preserve">                          </w:t>
      </w:r>
      <w:r>
        <w:rPr>
          <w:rFonts w:hAnsi="方正仿宋_GBK" w:eastAsia="方正仿宋_GBK"/>
          <w:kern w:val="0"/>
          <w:sz w:val="28"/>
          <w:szCs w:val="28"/>
        </w:rPr>
        <w:t>年</w:t>
      </w:r>
      <w:r>
        <w:rPr>
          <w:rFonts w:eastAsia="方正仿宋_GBK"/>
          <w:kern w:val="0"/>
          <w:sz w:val="28"/>
          <w:szCs w:val="28"/>
        </w:rPr>
        <w:t xml:space="preserve">    </w:t>
      </w:r>
      <w:r>
        <w:rPr>
          <w:rFonts w:hAnsi="方正仿宋_GBK" w:eastAsia="方正仿宋_GBK"/>
          <w:kern w:val="0"/>
          <w:sz w:val="28"/>
          <w:szCs w:val="28"/>
        </w:rPr>
        <w:t>月</w:t>
      </w:r>
      <w:r>
        <w:rPr>
          <w:rFonts w:eastAsia="方正仿宋_GBK"/>
          <w:kern w:val="0"/>
          <w:sz w:val="28"/>
          <w:szCs w:val="28"/>
        </w:rPr>
        <w:t xml:space="preserve">    </w:t>
      </w:r>
      <w:r>
        <w:rPr>
          <w:rFonts w:hAnsi="方正仿宋_GBK" w:eastAsia="方正仿宋_GBK"/>
          <w:kern w:val="0"/>
          <w:sz w:val="28"/>
          <w:szCs w:val="28"/>
        </w:rPr>
        <w:t>日</w:t>
      </w:r>
    </w:p>
    <w:p>
      <w:pPr>
        <w:spacing w:line="460" w:lineRule="exact"/>
        <w:ind w:firstLine="480" w:firstLineChars="200"/>
        <w:rPr>
          <w:rFonts w:hint="eastAsia" w:ascii="宋体" w:hAnsi="宋体" w:cs="方正仿宋_GBK"/>
          <w:color w:val="000000"/>
          <w:sz w:val="24"/>
          <w:szCs w:val="24"/>
        </w:rPr>
      </w:pPr>
    </w:p>
    <w:p>
      <w:pPr>
        <w:spacing w:line="460" w:lineRule="exact"/>
        <w:ind w:firstLine="480" w:firstLineChars="200"/>
        <w:rPr>
          <w:rFonts w:hint="eastAsia" w:ascii="宋体" w:hAnsi="宋体" w:cs="方正仿宋_GBK"/>
          <w:color w:val="000000"/>
          <w:sz w:val="24"/>
          <w:szCs w:val="24"/>
        </w:rPr>
      </w:pPr>
    </w:p>
    <w:p>
      <w:pPr>
        <w:tabs>
          <w:tab w:val="left" w:pos="0"/>
        </w:tabs>
        <w:adjustRightInd w:val="0"/>
        <w:spacing w:line="360" w:lineRule="exact"/>
        <w:jc w:val="right"/>
        <w:rPr>
          <w:rFonts w:eastAsia="方正仿宋_GBK"/>
          <w:b/>
          <w:bCs/>
          <w:sz w:val="28"/>
          <w:szCs w:val="28"/>
        </w:rPr>
      </w:pPr>
    </w:p>
    <w:p>
      <w:pPr>
        <w:tabs>
          <w:tab w:val="left" w:pos="0"/>
        </w:tabs>
        <w:adjustRightInd w:val="0"/>
        <w:jc w:val="center"/>
        <w:rPr>
          <w:rFonts w:eastAsia="方正仿宋_GBK"/>
          <w:b/>
          <w:bCs/>
          <w:sz w:val="36"/>
          <w:szCs w:val="36"/>
        </w:rPr>
      </w:pPr>
      <w:r>
        <w:rPr>
          <w:rFonts w:hAnsi="方正仿宋_GBK" w:eastAsia="方正仿宋_GBK"/>
          <w:b/>
          <w:bCs/>
          <w:sz w:val="36"/>
          <w:szCs w:val="36"/>
        </w:rPr>
        <w:t>法定代表人身份证明</w:t>
      </w:r>
    </w:p>
    <w:p>
      <w:pPr>
        <w:tabs>
          <w:tab w:val="left" w:pos="0"/>
        </w:tabs>
        <w:wordWrap w:val="0"/>
        <w:adjustRightInd w:val="0"/>
        <w:ind w:firstLine="560" w:firstLineChars="200"/>
        <w:rPr>
          <w:rFonts w:eastAsia="方正仿宋_GBK"/>
          <w:sz w:val="28"/>
          <w:szCs w:val="28"/>
        </w:rPr>
      </w:pPr>
    </w:p>
    <w:p>
      <w:pPr>
        <w:tabs>
          <w:tab w:val="left" w:pos="0"/>
        </w:tabs>
        <w:wordWrap w:val="0"/>
        <w:adjustRightInd w:val="0"/>
        <w:ind w:firstLine="600" w:firstLineChars="200"/>
        <w:rPr>
          <w:rFonts w:eastAsia="方正仿宋_GBK"/>
          <w:sz w:val="30"/>
          <w:szCs w:val="30"/>
        </w:rPr>
      </w:pPr>
      <w:r>
        <w:rPr>
          <w:rFonts w:hAnsi="方正仿宋_GBK" w:eastAsia="方正仿宋_GBK"/>
          <w:sz w:val="30"/>
          <w:szCs w:val="30"/>
        </w:rPr>
        <w:t>姓名：</w:t>
      </w:r>
    </w:p>
    <w:p>
      <w:pPr>
        <w:tabs>
          <w:tab w:val="left" w:pos="0"/>
        </w:tabs>
        <w:wordWrap w:val="0"/>
        <w:adjustRightInd w:val="0"/>
        <w:ind w:firstLine="600" w:firstLineChars="200"/>
        <w:rPr>
          <w:rFonts w:eastAsia="方正仿宋_GBK"/>
          <w:sz w:val="30"/>
          <w:szCs w:val="30"/>
        </w:rPr>
      </w:pPr>
    </w:p>
    <w:p>
      <w:pPr>
        <w:tabs>
          <w:tab w:val="left" w:pos="0"/>
        </w:tabs>
        <w:wordWrap w:val="0"/>
        <w:adjustRightInd w:val="0"/>
        <w:ind w:firstLine="600" w:firstLineChars="200"/>
        <w:rPr>
          <w:rFonts w:eastAsia="方正仿宋_GBK"/>
          <w:sz w:val="30"/>
          <w:szCs w:val="30"/>
        </w:rPr>
      </w:pPr>
      <w:r>
        <w:rPr>
          <w:rFonts w:hAnsi="方正仿宋_GBK" w:eastAsia="方正仿宋_GBK"/>
          <w:sz w:val="30"/>
          <w:szCs w:val="30"/>
        </w:rPr>
        <w:t>性别：</w:t>
      </w:r>
    </w:p>
    <w:p>
      <w:pPr>
        <w:tabs>
          <w:tab w:val="left" w:pos="0"/>
        </w:tabs>
        <w:wordWrap w:val="0"/>
        <w:adjustRightInd w:val="0"/>
        <w:ind w:firstLine="600" w:firstLineChars="200"/>
        <w:rPr>
          <w:rFonts w:eastAsia="方正仿宋_GBK"/>
          <w:sz w:val="30"/>
          <w:szCs w:val="30"/>
        </w:rPr>
      </w:pPr>
    </w:p>
    <w:p>
      <w:pPr>
        <w:tabs>
          <w:tab w:val="left" w:pos="0"/>
        </w:tabs>
        <w:wordWrap w:val="0"/>
        <w:adjustRightInd w:val="0"/>
        <w:ind w:firstLine="600" w:firstLineChars="200"/>
        <w:rPr>
          <w:rFonts w:eastAsia="方正仿宋_GBK"/>
          <w:sz w:val="30"/>
          <w:szCs w:val="30"/>
        </w:rPr>
      </w:pPr>
      <w:r>
        <w:rPr>
          <w:rFonts w:hAnsi="方正仿宋_GBK" w:eastAsia="方正仿宋_GBK"/>
          <w:sz w:val="30"/>
          <w:szCs w:val="30"/>
        </w:rPr>
        <w:t>年龄：</w:t>
      </w:r>
    </w:p>
    <w:p>
      <w:pPr>
        <w:tabs>
          <w:tab w:val="left" w:pos="0"/>
        </w:tabs>
        <w:wordWrap w:val="0"/>
        <w:adjustRightInd w:val="0"/>
        <w:ind w:firstLine="600" w:firstLineChars="200"/>
        <w:rPr>
          <w:rFonts w:eastAsia="方正仿宋_GBK"/>
          <w:sz w:val="30"/>
          <w:szCs w:val="30"/>
        </w:rPr>
      </w:pPr>
    </w:p>
    <w:p>
      <w:pPr>
        <w:tabs>
          <w:tab w:val="left" w:pos="0"/>
        </w:tabs>
        <w:wordWrap w:val="0"/>
        <w:adjustRightInd w:val="0"/>
        <w:ind w:firstLine="600" w:firstLineChars="200"/>
        <w:rPr>
          <w:rFonts w:eastAsia="方正仿宋_GBK"/>
          <w:sz w:val="30"/>
          <w:szCs w:val="30"/>
        </w:rPr>
      </w:pPr>
      <w:r>
        <w:rPr>
          <w:rFonts w:hAnsi="方正仿宋_GBK" w:eastAsia="方正仿宋_GBK"/>
          <w:sz w:val="30"/>
          <w:szCs w:val="30"/>
        </w:rPr>
        <w:t>职务：</w:t>
      </w:r>
      <w:r>
        <w:rPr>
          <w:rFonts w:eastAsia="方正仿宋_GBK"/>
          <w:sz w:val="30"/>
          <w:szCs w:val="30"/>
        </w:rPr>
        <w:t xml:space="preserve">    </w:t>
      </w:r>
      <w:r>
        <w:rPr>
          <w:rFonts w:hAnsi="方正仿宋_GBK" w:eastAsia="方正仿宋_GBK"/>
          <w:sz w:val="30"/>
          <w:szCs w:val="30"/>
        </w:rPr>
        <w:t>系（竞选人名称）的法定代表人。</w:t>
      </w:r>
    </w:p>
    <w:p>
      <w:pPr>
        <w:tabs>
          <w:tab w:val="left" w:pos="0"/>
        </w:tabs>
        <w:wordWrap w:val="0"/>
        <w:adjustRightInd w:val="0"/>
        <w:ind w:firstLine="600" w:firstLineChars="200"/>
        <w:rPr>
          <w:rFonts w:eastAsia="方正仿宋_GBK"/>
          <w:sz w:val="30"/>
          <w:szCs w:val="30"/>
        </w:rPr>
      </w:pPr>
      <w:r>
        <w:rPr>
          <w:rFonts w:hAnsi="方正仿宋_GBK" w:eastAsia="方正仿宋_GBK"/>
          <w:sz w:val="30"/>
          <w:szCs w:val="30"/>
        </w:rPr>
        <w:t>特此证明</w:t>
      </w:r>
    </w:p>
    <w:p>
      <w:pPr>
        <w:tabs>
          <w:tab w:val="left" w:pos="0"/>
        </w:tabs>
        <w:wordWrap w:val="0"/>
        <w:adjustRightInd w:val="0"/>
        <w:ind w:firstLine="600" w:firstLineChars="200"/>
        <w:rPr>
          <w:rFonts w:eastAsia="方正仿宋_GBK"/>
          <w:sz w:val="30"/>
          <w:szCs w:val="30"/>
        </w:rPr>
      </w:pPr>
    </w:p>
    <w:p>
      <w:pPr>
        <w:tabs>
          <w:tab w:val="left" w:pos="0"/>
        </w:tabs>
        <w:wordWrap w:val="0"/>
        <w:adjustRightInd w:val="0"/>
        <w:ind w:firstLine="600" w:firstLineChars="200"/>
        <w:rPr>
          <w:rFonts w:eastAsia="方正仿宋_GBK"/>
          <w:sz w:val="30"/>
          <w:szCs w:val="30"/>
        </w:rPr>
      </w:pPr>
    </w:p>
    <w:p>
      <w:pPr>
        <w:tabs>
          <w:tab w:val="left" w:pos="0"/>
        </w:tabs>
        <w:adjustRightInd w:val="0"/>
        <w:ind w:firstLine="3900" w:firstLineChars="1300"/>
        <w:rPr>
          <w:rFonts w:hint="eastAsia" w:eastAsia="方正仿宋_GBK"/>
          <w:sz w:val="30"/>
          <w:szCs w:val="30"/>
          <w:lang w:eastAsia="zh-CN"/>
        </w:rPr>
      </w:pPr>
      <w:r>
        <w:rPr>
          <w:rFonts w:hAnsi="方正仿宋_GBK" w:eastAsia="方正仿宋_GBK"/>
          <w:sz w:val="30"/>
          <w:szCs w:val="30"/>
        </w:rPr>
        <w:t>竞选人：（单位盖章</w:t>
      </w:r>
      <w:r>
        <w:rPr>
          <w:rFonts w:hint="eastAsia" w:hAnsi="方正仿宋_GBK" w:eastAsia="方正仿宋_GBK"/>
          <w:sz w:val="30"/>
          <w:szCs w:val="30"/>
          <w:lang w:eastAsia="zh-CN"/>
        </w:rPr>
        <w:t>）</w:t>
      </w:r>
    </w:p>
    <w:p>
      <w:pPr>
        <w:tabs>
          <w:tab w:val="left" w:pos="0"/>
        </w:tabs>
        <w:adjustRightInd w:val="0"/>
        <w:ind w:firstLine="600"/>
        <w:rPr>
          <w:rFonts w:hAnsi="方正仿宋_GBK" w:eastAsia="方正仿宋_GBK"/>
          <w:sz w:val="30"/>
          <w:szCs w:val="30"/>
        </w:rPr>
      </w:pPr>
      <w:r>
        <w:rPr>
          <w:rFonts w:eastAsia="方正仿宋_GBK"/>
          <w:sz w:val="30"/>
          <w:szCs w:val="30"/>
        </w:rPr>
        <w:t xml:space="preserve">                        </w:t>
      </w:r>
      <w:r>
        <w:rPr>
          <w:rFonts w:hAnsi="方正仿宋_GBK" w:eastAsia="方正仿宋_GBK"/>
          <w:sz w:val="30"/>
          <w:szCs w:val="30"/>
        </w:rPr>
        <w:t>年</w:t>
      </w:r>
      <w:r>
        <w:rPr>
          <w:rFonts w:eastAsia="方正仿宋_GBK"/>
          <w:sz w:val="30"/>
          <w:szCs w:val="30"/>
        </w:rPr>
        <w:t xml:space="preserve">    </w:t>
      </w:r>
      <w:r>
        <w:rPr>
          <w:rFonts w:hAnsi="方正仿宋_GBK" w:eastAsia="方正仿宋_GBK"/>
          <w:sz w:val="30"/>
          <w:szCs w:val="30"/>
        </w:rPr>
        <w:t>月</w:t>
      </w:r>
      <w:r>
        <w:rPr>
          <w:rFonts w:eastAsia="方正仿宋_GBK"/>
          <w:sz w:val="30"/>
          <w:szCs w:val="30"/>
        </w:rPr>
        <w:t xml:space="preserve">    </w:t>
      </w:r>
      <w:r>
        <w:rPr>
          <w:rFonts w:hAnsi="方正仿宋_GBK" w:eastAsia="方正仿宋_GBK"/>
          <w:sz w:val="30"/>
          <w:szCs w:val="30"/>
        </w:rPr>
        <w:t>日</w:t>
      </w:r>
    </w:p>
    <w:p>
      <w:pPr>
        <w:pStyle w:val="3"/>
      </w:pPr>
    </w:p>
    <w:p/>
    <w:p>
      <w:pPr>
        <w:pStyle w:val="2"/>
      </w:pPr>
    </w:p>
    <w:p>
      <w:pPr>
        <w:tabs>
          <w:tab w:val="left" w:pos="0"/>
        </w:tabs>
        <w:adjustRightInd w:val="0"/>
        <w:rPr>
          <w:rFonts w:eastAsia="方正仿宋_GBK"/>
          <w:sz w:val="24"/>
        </w:rPr>
      </w:pPr>
      <w:r>
        <w:rPr>
          <w:rFonts w:hAnsi="方正仿宋_GBK" w:eastAsia="方正仿宋_GBK"/>
          <w:sz w:val="24"/>
        </w:rPr>
        <w:t>备注：法定代表人身份证正反两面复印于本页下方空白处。</w:t>
      </w:r>
    </w:p>
    <w:p>
      <w:pPr>
        <w:tabs>
          <w:tab w:val="left" w:pos="0"/>
        </w:tabs>
        <w:wordWrap w:val="0"/>
        <w:adjustRightInd w:val="0"/>
        <w:ind w:firstLine="560" w:firstLineChars="200"/>
        <w:rPr>
          <w:rFonts w:eastAsia="方正仿宋_GBK"/>
          <w:sz w:val="28"/>
          <w:szCs w:val="28"/>
        </w:rPr>
      </w:pPr>
    </w:p>
    <w:p>
      <w:pPr>
        <w:pStyle w:val="2"/>
      </w:pPr>
    </w:p>
    <w:p>
      <w:pPr>
        <w:pStyle w:val="8"/>
        <w:jc w:val="center"/>
        <w:rPr>
          <w:rFonts w:ascii="Times New Roman" w:hAnsi="Times New Roman" w:eastAsia="方正仿宋_GBK" w:cs="Times New Roman"/>
          <w:sz w:val="36"/>
          <w:szCs w:val="36"/>
        </w:rPr>
      </w:pPr>
      <w:r>
        <w:rPr>
          <w:rFonts w:ascii="Times New Roman" w:hAnsi="方正仿宋_GBK" w:eastAsia="方正仿宋_GBK" w:cs="Times New Roman"/>
          <w:sz w:val="36"/>
          <w:szCs w:val="36"/>
        </w:rPr>
        <w:t>授权委托书</w:t>
      </w:r>
    </w:p>
    <w:p>
      <w:pPr>
        <w:tabs>
          <w:tab w:val="left" w:pos="0"/>
        </w:tabs>
        <w:adjustRightInd w:val="0"/>
        <w:spacing w:line="480" w:lineRule="exact"/>
        <w:ind w:firstLine="600"/>
        <w:rPr>
          <w:rFonts w:eastAsia="方正仿宋_GBK"/>
          <w:sz w:val="30"/>
          <w:szCs w:val="30"/>
        </w:rPr>
      </w:pPr>
    </w:p>
    <w:p>
      <w:pPr>
        <w:spacing w:line="480" w:lineRule="exact"/>
        <w:ind w:firstLine="600" w:firstLineChars="200"/>
        <w:rPr>
          <w:rFonts w:eastAsia="方正仿宋_GBK"/>
          <w:sz w:val="30"/>
          <w:szCs w:val="30"/>
        </w:rPr>
      </w:pPr>
      <w:r>
        <w:rPr>
          <w:rFonts w:hAnsi="方正仿宋_GBK" w:eastAsia="方正仿宋_GBK"/>
          <w:sz w:val="30"/>
          <w:szCs w:val="30"/>
        </w:rPr>
        <w:t>本人（姓名）现委托</w:t>
      </w:r>
      <w:r>
        <w:rPr>
          <w:rFonts w:eastAsia="方正仿宋_GBK"/>
          <w:sz w:val="30"/>
          <w:szCs w:val="30"/>
        </w:rPr>
        <w:t xml:space="preserve"> </w:t>
      </w:r>
      <w:r>
        <w:rPr>
          <w:rFonts w:hAnsi="方正仿宋_GBK" w:eastAsia="方正仿宋_GBK"/>
          <w:sz w:val="30"/>
          <w:szCs w:val="30"/>
        </w:rPr>
        <w:t>（姓名）为我公司代理人，参加比选。以我的名义签署、澄清、递交、撤回竞选文件及参加竞争性比选会。委托代理人在比选活动和谈判过程中所签署的文件、处理与之有关的一切事务，其法律后果由我承担。</w:t>
      </w:r>
    </w:p>
    <w:p>
      <w:pPr>
        <w:spacing w:line="480" w:lineRule="exact"/>
        <w:ind w:firstLine="600" w:firstLineChars="200"/>
        <w:rPr>
          <w:rFonts w:eastAsia="方正仿宋_GBK"/>
          <w:sz w:val="30"/>
          <w:szCs w:val="30"/>
        </w:rPr>
      </w:pPr>
      <w:r>
        <w:rPr>
          <w:rFonts w:hAnsi="方正仿宋_GBK" w:eastAsia="方正仿宋_GBK"/>
          <w:sz w:val="30"/>
          <w:szCs w:val="30"/>
        </w:rPr>
        <w:t>特此委托</w:t>
      </w:r>
    </w:p>
    <w:p>
      <w:pPr>
        <w:spacing w:line="480" w:lineRule="exact"/>
        <w:ind w:firstLine="600" w:firstLineChars="200"/>
        <w:rPr>
          <w:rFonts w:eastAsia="方正仿宋_GBK"/>
          <w:sz w:val="30"/>
          <w:szCs w:val="30"/>
        </w:rPr>
      </w:pPr>
    </w:p>
    <w:p>
      <w:pPr>
        <w:tabs>
          <w:tab w:val="left" w:pos="0"/>
        </w:tabs>
        <w:adjustRightInd w:val="0"/>
        <w:snapToGrid w:val="0"/>
        <w:spacing w:line="480" w:lineRule="exact"/>
        <w:ind w:left="8119" w:leftChars="1084" w:hanging="4650" w:hangingChars="1550"/>
        <w:rPr>
          <w:rFonts w:eastAsia="方正仿宋_GBK"/>
          <w:sz w:val="30"/>
          <w:szCs w:val="30"/>
          <w:u w:val="single"/>
        </w:rPr>
      </w:pPr>
      <w:r>
        <w:rPr>
          <w:rFonts w:hAnsi="方正仿宋_GBK" w:eastAsia="方正仿宋_GBK"/>
          <w:sz w:val="30"/>
          <w:szCs w:val="30"/>
        </w:rPr>
        <w:t>竞选人法定代表人：</w:t>
      </w:r>
    </w:p>
    <w:p>
      <w:pPr>
        <w:tabs>
          <w:tab w:val="left" w:pos="0"/>
        </w:tabs>
        <w:adjustRightInd w:val="0"/>
        <w:snapToGrid w:val="0"/>
        <w:spacing w:line="480" w:lineRule="exact"/>
        <w:ind w:firstLine="300" w:firstLineChars="100"/>
        <w:jc w:val="right"/>
        <w:rPr>
          <w:rFonts w:eastAsia="方正仿宋_GBK"/>
          <w:sz w:val="30"/>
          <w:szCs w:val="30"/>
        </w:rPr>
      </w:pPr>
      <w:r>
        <w:rPr>
          <w:rFonts w:hAnsi="方正仿宋_GBK" w:eastAsia="方正仿宋_GBK"/>
          <w:sz w:val="30"/>
          <w:szCs w:val="30"/>
        </w:rPr>
        <w:t>（签名</w:t>
      </w:r>
      <w:r>
        <w:rPr>
          <w:rFonts w:hint="eastAsia" w:hAnsi="方正仿宋_GBK" w:eastAsia="方正仿宋_GBK"/>
          <w:sz w:val="30"/>
          <w:szCs w:val="30"/>
        </w:rPr>
        <w:t>加</w:t>
      </w:r>
      <w:r>
        <w:rPr>
          <w:rFonts w:hAnsi="方正仿宋_GBK" w:eastAsia="方正仿宋_GBK"/>
          <w:sz w:val="30"/>
          <w:szCs w:val="30"/>
        </w:rPr>
        <w:t>盖公司公章）</w:t>
      </w:r>
    </w:p>
    <w:p>
      <w:pPr>
        <w:tabs>
          <w:tab w:val="left" w:pos="0"/>
        </w:tabs>
        <w:adjustRightInd w:val="0"/>
        <w:snapToGrid w:val="0"/>
        <w:spacing w:line="480" w:lineRule="exact"/>
        <w:ind w:firstLine="600"/>
        <w:rPr>
          <w:rFonts w:eastAsia="方正仿宋_GBK"/>
          <w:sz w:val="30"/>
          <w:szCs w:val="30"/>
          <w:u w:val="single"/>
        </w:rPr>
      </w:pPr>
      <w:r>
        <w:rPr>
          <w:rFonts w:eastAsia="方正仿宋_GBK"/>
          <w:sz w:val="30"/>
          <w:szCs w:val="30"/>
        </w:rPr>
        <w:t xml:space="preserve">            </w:t>
      </w:r>
      <w:r>
        <w:rPr>
          <w:rFonts w:hAnsi="方正仿宋_GBK" w:eastAsia="方正仿宋_GBK"/>
          <w:sz w:val="30"/>
          <w:szCs w:val="30"/>
        </w:rPr>
        <w:t>身份证号码：</w:t>
      </w:r>
    </w:p>
    <w:p>
      <w:pPr>
        <w:tabs>
          <w:tab w:val="left" w:pos="0"/>
        </w:tabs>
        <w:adjustRightInd w:val="0"/>
        <w:snapToGrid w:val="0"/>
        <w:spacing w:line="480" w:lineRule="exact"/>
        <w:ind w:firstLine="600"/>
        <w:rPr>
          <w:rFonts w:eastAsia="方正仿宋_GBK"/>
          <w:sz w:val="30"/>
          <w:szCs w:val="30"/>
        </w:rPr>
      </w:pPr>
      <w:r>
        <w:rPr>
          <w:rFonts w:eastAsia="方正仿宋_GBK"/>
          <w:sz w:val="30"/>
          <w:szCs w:val="30"/>
        </w:rPr>
        <w:t xml:space="preserve">            </w:t>
      </w:r>
      <w:r>
        <w:rPr>
          <w:rFonts w:hAnsi="方正仿宋_GBK" w:eastAsia="方正仿宋_GBK"/>
          <w:sz w:val="30"/>
          <w:szCs w:val="30"/>
        </w:rPr>
        <w:t>委托代理人：</w:t>
      </w:r>
    </w:p>
    <w:p>
      <w:pPr>
        <w:tabs>
          <w:tab w:val="left" w:pos="0"/>
        </w:tabs>
        <w:adjustRightInd w:val="0"/>
        <w:snapToGrid w:val="0"/>
        <w:spacing w:line="480" w:lineRule="exact"/>
        <w:ind w:firstLine="600"/>
        <w:rPr>
          <w:rFonts w:eastAsia="方正仿宋_GBK"/>
          <w:sz w:val="30"/>
          <w:szCs w:val="30"/>
          <w:u w:val="single"/>
        </w:rPr>
      </w:pPr>
      <w:r>
        <w:rPr>
          <w:rFonts w:eastAsia="方正仿宋_GBK"/>
          <w:sz w:val="30"/>
          <w:szCs w:val="30"/>
        </w:rPr>
        <w:t xml:space="preserve">            </w:t>
      </w:r>
      <w:r>
        <w:rPr>
          <w:rFonts w:hAnsi="方正仿宋_GBK" w:eastAsia="方正仿宋_GBK"/>
          <w:sz w:val="30"/>
          <w:szCs w:val="30"/>
        </w:rPr>
        <w:t>身份证号码：</w:t>
      </w:r>
    </w:p>
    <w:p>
      <w:pPr>
        <w:tabs>
          <w:tab w:val="left" w:pos="0"/>
        </w:tabs>
        <w:adjustRightInd w:val="0"/>
        <w:snapToGrid w:val="0"/>
        <w:spacing w:line="480" w:lineRule="exact"/>
        <w:ind w:firstLine="6300" w:firstLineChars="2100"/>
        <w:rPr>
          <w:rFonts w:hAnsi="方正仿宋_GBK" w:eastAsia="方正仿宋_GBK"/>
          <w:sz w:val="30"/>
          <w:szCs w:val="30"/>
        </w:rPr>
      </w:pPr>
      <w:r>
        <w:rPr>
          <w:rFonts w:hAnsi="方正仿宋_GBK" w:eastAsia="方正仿宋_GBK"/>
          <w:sz w:val="30"/>
          <w:szCs w:val="30"/>
        </w:rPr>
        <w:t>年</w:t>
      </w:r>
      <w:r>
        <w:rPr>
          <w:rFonts w:eastAsia="方正仿宋_GBK"/>
          <w:sz w:val="30"/>
          <w:szCs w:val="30"/>
        </w:rPr>
        <w:t xml:space="preserve"> </w:t>
      </w:r>
      <w:r>
        <w:rPr>
          <w:rFonts w:hAnsi="方正仿宋_GBK" w:eastAsia="方正仿宋_GBK"/>
          <w:sz w:val="30"/>
          <w:szCs w:val="30"/>
        </w:rPr>
        <w:t>月</w:t>
      </w:r>
      <w:r>
        <w:rPr>
          <w:rFonts w:hint="eastAsia" w:hAnsi="方正仿宋_GBK" w:eastAsia="方正仿宋_GBK"/>
          <w:sz w:val="30"/>
          <w:szCs w:val="30"/>
          <w:lang w:val="en-US" w:eastAsia="zh-CN"/>
        </w:rPr>
        <w:t xml:space="preserve">  </w:t>
      </w:r>
      <w:r>
        <w:rPr>
          <w:rFonts w:hAnsi="方正仿宋_GBK" w:eastAsia="方正仿宋_GBK"/>
          <w:sz w:val="30"/>
          <w:szCs w:val="30"/>
        </w:rPr>
        <w:t>日</w:t>
      </w:r>
    </w:p>
    <w:p>
      <w:pPr>
        <w:pStyle w:val="3"/>
      </w:pPr>
    </w:p>
    <w:p>
      <w:pPr>
        <w:tabs>
          <w:tab w:val="left" w:pos="0"/>
        </w:tabs>
        <w:adjustRightInd w:val="0"/>
        <w:spacing w:line="480" w:lineRule="exact"/>
        <w:ind w:firstLine="600" w:firstLineChars="200"/>
        <w:rPr>
          <w:rFonts w:eastAsia="方正仿宋_GBK"/>
          <w:sz w:val="30"/>
          <w:szCs w:val="30"/>
        </w:rPr>
      </w:pPr>
      <w:r>
        <w:rPr>
          <w:rFonts w:hAnsi="方正仿宋_GBK" w:eastAsia="方正仿宋_GBK"/>
          <w:sz w:val="30"/>
          <w:szCs w:val="30"/>
        </w:rPr>
        <w:t>备注：法定代表人身份证和委托代理人身份证正反两面复印于本页下方空白处。</w:t>
      </w:r>
    </w:p>
    <w:p>
      <w:pPr>
        <w:tabs>
          <w:tab w:val="left" w:pos="0"/>
        </w:tabs>
        <w:adjustRightInd w:val="0"/>
        <w:snapToGrid w:val="0"/>
        <w:spacing w:line="480" w:lineRule="exact"/>
        <w:ind w:firstLine="600"/>
        <w:rPr>
          <w:rFonts w:eastAsia="方正仿宋_GBK"/>
          <w:sz w:val="28"/>
          <w:szCs w:val="28"/>
        </w:rPr>
      </w:pPr>
    </w:p>
    <w:p>
      <w:pPr>
        <w:autoSpaceDE w:val="0"/>
        <w:autoSpaceDN w:val="0"/>
        <w:adjustRightInd w:val="0"/>
        <w:snapToGrid w:val="0"/>
        <w:spacing w:line="360" w:lineRule="auto"/>
        <w:ind w:firstLine="960" w:firstLineChars="300"/>
        <w:jc w:val="left"/>
        <w:rPr>
          <w:rFonts w:hint="eastAsia"/>
          <w:sz w:val="32"/>
          <w:szCs w:val="32"/>
          <w:lang w:val="en-US" w:eastAsia="zh-CN"/>
        </w:rPr>
      </w:pPr>
      <w:r>
        <w:rPr>
          <w:rFonts w:hAnsi="宋体"/>
          <w:color w:val="000000"/>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pPr>
        <w:pStyle w:val="7"/>
      </w:pPr>
    </w:p>
    <w:p>
      <w:pPr>
        <w:pStyle w:val="7"/>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86"/>
    <w:family w:val="roman"/>
    <w:pitch w:val="default"/>
    <w:sig w:usb0="E1002EFF" w:usb1="C000605B" w:usb2="00000029" w:usb3="00000000" w:csb0="200101FF" w:csb1="20280000"/>
  </w:font>
  <w:font w:name="微软雅黑">
    <w:panose1 w:val="020B0503020204020204"/>
    <w:charset w:val="86"/>
    <w:family w:val="roman"/>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wzjuG7IB&#10;AABPAwAADgAAAAAAAAABACAAAAAeAQAAZHJzL2Uyb0RvYy54bWxQSwUGAAAAAAYABgBZAQAAQgUA&#10;AAAA&#10;">
              <v:fill on="f" focussize="0,0"/>
              <v:stroke on="f"/>
              <v:imagedata o:title=""/>
              <o:lock v:ext="edit" aspectratio="f"/>
              <v:textbox inset="0mm,0mm,0mm,0mm" style="mso-fit-shape-to-text:t;">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706"/>
        <w:tab w:val="clear" w:pos="4153"/>
      </w:tabs>
      <w:rPr>
        <w:rFonts w:hint="eastAsia" w:eastAsia="方正仿宋_GBK"/>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CvqAgLIB&#10;AABPAwAADgAAAAAAAAABACAAAAAeAQAAZHJzL2Uyb0RvYy54bWxQSwUGAAAAAAYABgBZAQAAQgUA&#10;AAAA&#10;">
              <v:fill on="f" focussize="0,0"/>
              <v:stroke on="f"/>
              <v:imagedata o:title=""/>
              <o:lock v:ext="edit" aspectratio="f"/>
              <v:textbox inset="0mm,0mm,0mm,0mm" style="mso-fit-shape-to-text:t;">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2833370</wp:posOffset>
              </wp:positionH>
              <wp:positionV relativeFrom="paragraph">
                <wp:posOffset>0</wp:posOffset>
              </wp:positionV>
              <wp:extent cx="80010" cy="137160"/>
              <wp:effectExtent l="0" t="0" r="0" b="0"/>
              <wp:wrapNone/>
              <wp:docPr id="11" name="文本框 1035"/>
              <wp:cNvGraphicFramePr/>
              <a:graphic xmlns:a="http://schemas.openxmlformats.org/drawingml/2006/main">
                <a:graphicData uri="http://schemas.microsoft.com/office/word/2010/wordprocessingShape">
                  <wps:wsp>
                    <wps:cNvSpPr txBox="1"/>
                    <wps:spPr>
                      <a:xfrm>
                        <a:off x="0" y="0"/>
                        <a:ext cx="80010" cy="137160"/>
                      </a:xfrm>
                      <a:prstGeom prst="rect">
                        <a:avLst/>
                      </a:prstGeom>
                      <a:noFill/>
                      <a:ln>
                        <a:noFill/>
                      </a:ln>
                    </wps:spPr>
                    <wps:txbx>
                      <w:txbxContent>
                        <w:p>
                          <w:pPr>
                            <w:pStyle w:val="6"/>
                            <w:rPr>
                              <w:rFonts w:hint="default" w:eastAsia="方正仿宋_GBK"/>
                              <w:lang w:val="en-US" w:eastAsia="zh-CN"/>
                            </w:rPr>
                          </w:pPr>
                        </w:p>
                      </w:txbxContent>
                    </wps:txbx>
                    <wps:bodyPr lIns="0" tIns="0" rIns="0" bIns="0" upright="0"/>
                  </wps:wsp>
                </a:graphicData>
              </a:graphic>
            </wp:anchor>
          </w:drawing>
        </mc:Choice>
        <mc:Fallback>
          <w:pict>
            <v:shape id="文本框 1035" o:spid="_x0000_s1026" o:spt="202" type="#_x0000_t202" style="position:absolute;left:0pt;margin-left:223.1pt;margin-top:0pt;height:10.8pt;width:6.3pt;mso-position-horizontal-relative:margin;z-index:251660288;mso-width-relative:page;mso-height-relative:page;" filled="f" stroked="f" coordsize="21600,21600" o:gfxdata="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iUX+31gAAAAcBAAAPAAAAAAAAAAEA&#10;IAAAACIAAABkcnMvZG93bnJldi54bWxQSwECFAAUAAAACACHTuJANrdEbJ8BAAAmAwAADgAAAAAA&#10;AAABACAAAAAlAQAAZHJzL2Uyb0RvYy54bWxQSwUGAAAAAAYABgBZAQAANgUAAAAA&#10;">
              <v:fill on="f" focussize="0,0"/>
              <v:stroke on="f"/>
              <v:imagedata o:title=""/>
              <o:lock v:ext="edit" aspectratio="f"/>
              <v:textbox inset="0mm,0mm,0mm,0mm">
                <w:txbxContent>
                  <w:p>
                    <w:pPr>
                      <w:pStyle w:val="6"/>
                      <w:rPr>
                        <w:rFonts w:hint="default" w:eastAsia="方正仿宋_GBK"/>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9HWf27IB&#10;AABPAwAADgAAAAAAAAABACAAAAAeAQAAZHJzL2Uyb0RvYy54bWxQSwUGAAAAAAYABgBZAQAAQgUA&#10;AAAA&#10;">
              <v:fill on="f" focussize="0,0"/>
              <v:stroke on="f"/>
              <v:imagedata o:title=""/>
              <o:lock v:ext="edit" aspectratio="f"/>
              <v:textbox inset="0mm,0mm,0mm,0mm" style="mso-fit-shape-to-text:t;">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706"/>
        <w:tab w:val="clear" w:pos="4153"/>
      </w:tabs>
      <w:rPr>
        <w:rFonts w:hint="eastAsia" w:eastAsia="方正仿宋_GBK"/>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V6lyAsQEA&#10;AE8DAAAOAAAAAAAAAAEAIAAAAB4BAABkcnMvZTJvRG9jLnhtbFBLBQYAAAAABgAGAFkBAABBBQAA&#10;AAA=&#10;">
              <v:fill on="f" focussize="0,0"/>
              <v:stroke on="f"/>
              <v:imagedata o:title=""/>
              <o:lock v:ext="edit" aspectratio="f"/>
              <v:textbox inset="0mm,0mm,0mm,0mm" style="mso-fit-shape-to-text:t;">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2833370</wp:posOffset>
              </wp:positionH>
              <wp:positionV relativeFrom="paragraph">
                <wp:posOffset>0</wp:posOffset>
              </wp:positionV>
              <wp:extent cx="80010" cy="13716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80010" cy="137160"/>
                      </a:xfrm>
                      <a:prstGeom prst="rect">
                        <a:avLst/>
                      </a:prstGeom>
                      <a:noFill/>
                      <a:ln>
                        <a:noFill/>
                      </a:ln>
                    </wps:spPr>
                    <wps:txbx>
                      <w:txbxContent>
                        <w:p>
                          <w:pPr>
                            <w:pStyle w:val="6"/>
                            <w:rPr>
                              <w:rFonts w:hint="default" w:eastAsia="方正仿宋_GBK"/>
                              <w:lang w:val="en-US" w:eastAsia="zh-CN"/>
                            </w:rPr>
                          </w:pPr>
                          <w:r>
                            <w:rPr>
                              <w:rFonts w:hint="eastAsia"/>
                              <w:lang w:val="en-US" w:eastAsia="zh-CN"/>
                            </w:rPr>
                            <w:t>7</w:t>
                          </w:r>
                        </w:p>
                      </w:txbxContent>
                    </wps:txbx>
                    <wps:bodyPr lIns="0" tIns="0" rIns="0" bIns="0" upright="0"/>
                  </wps:wsp>
                </a:graphicData>
              </a:graphic>
            </wp:anchor>
          </w:drawing>
        </mc:Choice>
        <mc:Fallback>
          <w:pict>
            <v:shape id="文本框 1038" o:spid="_x0000_s1026" o:spt="202" type="#_x0000_t202" style="position:absolute;left:0pt;margin-left:223.1pt;margin-top:0pt;height:10.8pt;width:6.3pt;mso-position-horizontal-relative:margin;z-index:251662336;mso-width-relative:page;mso-height-relative:page;" filled="f" stroked="f" coordsize="21600,21600" o:gfxdata="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4lF/t9YAAAAHAQAADwAAAAAAAAAB&#10;ACAAAAAiAAAAZHJzL2Rvd25yZXYueG1sUEsBAhQAFAAAAAgAh07iQEMHLzCgAQAAJgMAAA4AAAAA&#10;AAAAAQAgAAAAJQEAAGRycy9lMm9Eb2MueG1sUEsFBgAAAAAGAAYAWQEAADcFAAAAAA==&#10;">
              <v:fill on="f" focussize="0,0"/>
              <v:stroke on="f"/>
              <v:imagedata o:title=""/>
              <o:lock v:ext="edit" aspectratio="f"/>
              <v:textbox inset="0mm,0mm,0mm,0mm">
                <w:txbxContent>
                  <w:p>
                    <w:pPr>
                      <w:pStyle w:val="6"/>
                      <w:rPr>
                        <w:rFonts w:hint="default" w:eastAsia="方正仿宋_GBK"/>
                        <w:lang w:val="en-US" w:eastAsia="zh-CN"/>
                      </w:rPr>
                    </w:pPr>
                    <w:r>
                      <w:rPr>
                        <w:rFonts w:hint="eastAsia"/>
                        <w:lang w:val="en-US" w:eastAsia="zh-CN"/>
                      </w:rPr>
                      <w:t>7</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B369E"/>
    <w:rsid w:val="0434024F"/>
    <w:rsid w:val="1F231337"/>
    <w:rsid w:val="219115EB"/>
    <w:rsid w:val="2DFB63E5"/>
    <w:rsid w:val="34286687"/>
    <w:rsid w:val="3794058A"/>
    <w:rsid w:val="3B7050CB"/>
    <w:rsid w:val="41237BE1"/>
    <w:rsid w:val="4C6F1FF3"/>
    <w:rsid w:val="51723664"/>
    <w:rsid w:val="5C117473"/>
    <w:rsid w:val="70980F32"/>
    <w:rsid w:val="760D7A39"/>
    <w:rsid w:val="79E94F14"/>
    <w:rsid w:val="7ADD62ED"/>
    <w:rsid w:val="7BC7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方正仿宋_GBK" w:cs="Times New Roman"/>
      <w:kern w:val="2"/>
      <w:sz w:val="32"/>
      <w:szCs w:val="24"/>
      <w:lang w:val="en-US" w:eastAsia="zh-CN" w:bidi="ar-SA"/>
    </w:rPr>
  </w:style>
  <w:style w:type="paragraph" w:styleId="3">
    <w:name w:val="heading 3"/>
    <w:basedOn w:val="1"/>
    <w:next w:val="1"/>
    <w:qFormat/>
    <w:uiPriority w:val="9"/>
    <w:pPr>
      <w:keepNext/>
      <w:keepLines/>
      <w:spacing w:before="260" w:after="260" w:line="416" w:lineRule="auto"/>
      <w:outlineLvl w:val="2"/>
    </w:pPr>
    <w:rPr>
      <w:rFonts w:ascii="Calibri" w:hAnsi="Calibri"/>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outlineLvl w:val="0"/>
    </w:pPr>
    <w:rPr>
      <w:rFonts w:ascii="Arial" w:hAnsi="Arial" w:cs="Arial"/>
      <w:b/>
      <w:bCs/>
      <w:szCs w:val="32"/>
    </w:r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Indent"/>
    <w:basedOn w:val="1"/>
    <w:qFormat/>
    <w:uiPriority w:val="0"/>
    <w:pPr>
      <w:spacing w:line="700" w:lineRule="exact"/>
      <w:ind w:left="960"/>
    </w:pPr>
    <w:rPr>
      <w:sz w:val="44"/>
    </w:rPr>
  </w:style>
  <w:style w:type="paragraph" w:styleId="6">
    <w:name w:val="footer"/>
    <w:basedOn w:val="1"/>
    <w:qFormat/>
    <w:uiPriority w:val="0"/>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character" w:styleId="11">
    <w:name w:val="page number"/>
    <w:basedOn w:val="10"/>
    <w:qFormat/>
    <w:uiPriority w:val="0"/>
  </w:style>
  <w:style w:type="paragraph" w:customStyle="1" w:styleId="12">
    <w:name w:val="正文1"/>
    <w:qFormat/>
    <w:uiPriority w:val="0"/>
    <w:pPr>
      <w:widowControl/>
      <w:suppressAutoHyphens w:val="0"/>
      <w:bidi w:val="0"/>
      <w:snapToGrid w:val="0"/>
      <w:spacing w:beforeLines="0" w:afterLines="0" w:line="240" w:lineRule="auto"/>
      <w:jc w:val="left"/>
    </w:pPr>
    <w:rPr>
      <w:rFonts w:ascii="Tahoma" w:hAnsi="Tahoma" w:eastAsia="微软雅黑" w:cs="Times New Roman"/>
      <w:color w:val="auto"/>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2022-03-01T06:53:00Z</dcterms:created>
  <dc:creator>Administrator</dc:creator>
  <cp:lastModifiedBy>Administrator</cp:lastModifiedBy>
  <cp:lastPrinted>2022-03-01T06:58:00Z</cp:lastPrinted>
  <dcterms:modified xsi:type="dcterms:W3CDTF">2022-03-07T01:58:35Z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